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农大网上竞价文件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highlight w:val="none"/>
        </w:rPr>
      </w:pPr>
    </w:p>
    <w:p>
      <w:pPr>
        <w:pStyle w:val="9"/>
        <w:spacing w:line="640" w:lineRule="exact"/>
        <w:jc w:val="center"/>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2024-FZSWJ033</w:t>
      </w:r>
    </w:p>
    <w:p>
      <w:pPr>
        <w:pStyle w:val="9"/>
        <w:spacing w:line="640" w:lineRule="exact"/>
        <w:jc w:val="center"/>
        <w:rPr>
          <w:rFonts w:hAnsi="宋体"/>
          <w:b/>
          <w:sz w:val="32"/>
          <w:szCs w:val="32"/>
          <w:highlight w:val="none"/>
          <w:u w:val="single"/>
        </w:rPr>
      </w:pPr>
      <w:r>
        <w:rPr>
          <w:rFonts w:hint="eastAsia" w:hAnsi="宋体"/>
          <w:b/>
          <w:sz w:val="32"/>
          <w:szCs w:val="32"/>
          <w:highlight w:val="none"/>
        </w:rPr>
        <w:t xml:space="preserve">项目名称： </w:t>
      </w:r>
      <w:r>
        <w:rPr>
          <w:rFonts w:hint="eastAsia" w:hAnsi="宋体"/>
          <w:b/>
          <w:sz w:val="32"/>
          <w:szCs w:val="32"/>
          <w:highlight w:val="none"/>
          <w:lang w:val="en-US" w:eastAsia="zh-CN"/>
        </w:rPr>
        <w:t>福建农林大学海峡联合研究院合成中心植物培养箱采购</w:t>
      </w:r>
    </w:p>
    <w:p>
      <w:pPr>
        <w:pStyle w:val="9"/>
        <w:spacing w:line="640" w:lineRule="exact"/>
        <w:jc w:val="center"/>
        <w:rPr>
          <w:rFonts w:hAnsi="宋体"/>
          <w:b/>
          <w:sz w:val="32"/>
          <w:szCs w:val="32"/>
          <w:highlight w:val="none"/>
        </w:rPr>
      </w:pPr>
      <w:r>
        <w:rPr>
          <w:rFonts w:hint="eastAsia" w:hAnsi="宋体"/>
          <w:b/>
          <w:sz w:val="32"/>
          <w:szCs w:val="32"/>
          <w:highlight w:val="none"/>
        </w:rPr>
        <w:t>采购人：福建农林大学</w:t>
      </w:r>
    </w:p>
    <w:p>
      <w:pPr>
        <w:spacing w:line="500" w:lineRule="exact"/>
        <w:rPr>
          <w:rFonts w:ascii="宋体" w:hAnsi="宋体"/>
          <w:b/>
          <w:sz w:val="48"/>
          <w:highlight w:val="none"/>
        </w:rPr>
      </w:pPr>
    </w:p>
    <w:p>
      <w:pPr>
        <w:spacing w:line="500" w:lineRule="exact"/>
        <w:jc w:val="right"/>
        <w:rPr>
          <w:rFonts w:ascii="宋体" w:hAnsi="宋体"/>
          <w:b/>
          <w:sz w:val="48"/>
          <w:highlight w:val="none"/>
        </w:rPr>
      </w:pPr>
    </w:p>
    <w:p>
      <w:pPr>
        <w:spacing w:line="500" w:lineRule="exact"/>
        <w:jc w:val="center"/>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福建中实招标有限公司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lang w:val="en-US" w:eastAsia="zh-CN"/>
        </w:rPr>
        <w:t>2024</w:t>
      </w:r>
      <w:r>
        <w:rPr>
          <w:rFonts w:hint="eastAsia" w:ascii="宋体" w:hAnsi="宋体"/>
          <w:b/>
          <w:sz w:val="32"/>
          <w:szCs w:val="32"/>
          <w:highlight w:val="none"/>
        </w:rPr>
        <w:t>年</w:t>
      </w:r>
      <w:r>
        <w:rPr>
          <w:rFonts w:hint="eastAsia" w:ascii="宋体" w:hAnsi="宋体"/>
          <w:b/>
          <w:sz w:val="32"/>
          <w:szCs w:val="32"/>
          <w:highlight w:val="none"/>
          <w:lang w:val="en-US" w:eastAsia="zh-CN"/>
        </w:rPr>
        <w:t>7</w:t>
      </w:r>
      <w:r>
        <w:rPr>
          <w:rFonts w:hint="eastAsia" w:ascii="宋体" w:hAnsi="宋体"/>
          <w:b/>
          <w:sz w:val="32"/>
          <w:szCs w:val="32"/>
          <w:highlight w:val="none"/>
        </w:rPr>
        <w:t>月</w:t>
      </w:r>
    </w:p>
    <w:p>
      <w:pPr>
        <w:spacing w:line="500" w:lineRule="exact"/>
        <w:rPr>
          <w:rFonts w:ascii="宋体" w:hAnsi="宋体"/>
          <w:b/>
          <w:sz w:val="48"/>
          <w:u w:val="single"/>
        </w:rPr>
      </w:pPr>
    </w:p>
    <w:p>
      <w:pPr>
        <w:snapToGrid w:val="0"/>
        <w:spacing w:line="400" w:lineRule="exact"/>
        <w:rPr>
          <w:rFonts w:hint="default" w:ascii="宋体" w:hAnsi="宋体" w:eastAsia="宋体"/>
          <w:lang w:val="en-US" w:eastAsia="zh-CN"/>
        </w:rPr>
      </w:pPr>
      <w:r>
        <w:rPr>
          <w:rFonts w:hint="eastAsia" w:ascii="宋体" w:hAnsi="宋体"/>
          <w:b/>
        </w:rPr>
        <w:t>地    址：</w:t>
      </w:r>
      <w:r>
        <w:rPr>
          <w:rFonts w:hint="eastAsia" w:ascii="宋体" w:hAnsi="宋体"/>
          <w:b/>
          <w:lang w:val="en-US" w:eastAsia="zh-CN"/>
        </w:rPr>
        <w:t>福州市鼓楼区华林路201号华林大厦10层</w:t>
      </w:r>
    </w:p>
    <w:p>
      <w:pPr>
        <w:snapToGrid w:val="0"/>
        <w:spacing w:line="400" w:lineRule="exact"/>
        <w:rPr>
          <w:rFonts w:hint="default" w:ascii="宋体" w:hAnsi="宋体" w:eastAsia="宋体" w:cs="宋体"/>
          <w:b/>
          <w:bCs/>
          <w:szCs w:val="28"/>
          <w:lang w:val="en-US" w:eastAsia="zh-CN"/>
        </w:rPr>
      </w:pPr>
      <w:r>
        <w:rPr>
          <w:rFonts w:hint="eastAsia" w:ascii="宋体" w:hAnsi="宋体"/>
          <w:b/>
        </w:rPr>
        <w:t>电    话：</w:t>
      </w:r>
      <w:r>
        <w:rPr>
          <w:rFonts w:hint="eastAsia" w:ascii="宋体" w:hAnsi="宋体"/>
          <w:b/>
          <w:lang w:val="en-US" w:eastAsia="zh-CN"/>
        </w:rPr>
        <w:t>0591-87767687-8620</w:t>
      </w:r>
    </w:p>
    <w:p>
      <w:pPr>
        <w:snapToGrid w:val="0"/>
        <w:spacing w:line="400" w:lineRule="exact"/>
        <w:rPr>
          <w:rFonts w:hint="default" w:ascii="宋体" w:hAnsi="宋体" w:eastAsia="宋体"/>
          <w:b/>
          <w:lang w:val="en-US" w:eastAsia="zh-CN"/>
        </w:rPr>
      </w:pPr>
      <w:r>
        <w:rPr>
          <w:rFonts w:hint="eastAsia" w:ascii="宋体" w:hAnsi="宋体"/>
          <w:b/>
        </w:rPr>
        <w:t>邮    编：</w:t>
      </w:r>
      <w:r>
        <w:rPr>
          <w:rFonts w:hint="eastAsia" w:ascii="宋体" w:hAnsi="宋体"/>
          <w:b/>
          <w:lang w:val="en-US" w:eastAsia="zh-CN"/>
        </w:rPr>
        <w:t>350003</w:t>
      </w:r>
    </w:p>
    <w:p>
      <w:pPr>
        <w:spacing w:line="400" w:lineRule="exact"/>
        <w:rPr>
          <w:rFonts w:hint="eastAsia" w:ascii="宋体" w:hAnsi="宋体"/>
          <w:b/>
          <w:lang w:val="en-US" w:eastAsia="zh-CN"/>
        </w:rPr>
      </w:pPr>
      <w:r>
        <w:rPr>
          <w:rFonts w:hint="eastAsia" w:ascii="宋体" w:hAnsi="宋体"/>
          <w:b/>
        </w:rPr>
        <w:t>传    真：</w:t>
      </w:r>
      <w:r>
        <w:rPr>
          <w:rFonts w:hint="eastAsia" w:ascii="宋体" w:hAnsi="宋体"/>
          <w:b/>
          <w:lang w:val="en-US" w:eastAsia="zh-CN"/>
        </w:rPr>
        <w:t>/</w:t>
      </w:r>
    </w:p>
    <w:p>
      <w:pPr>
        <w:spacing w:line="400" w:lineRule="exact"/>
        <w:rPr>
          <w:rFonts w:ascii="宋体" w:hAnsi="宋体"/>
          <w:b/>
        </w:rPr>
      </w:pPr>
      <w:r>
        <w:rPr>
          <w:rFonts w:hint="eastAsia" w:ascii="宋体" w:hAnsi="宋体"/>
          <w:b/>
        </w:rPr>
        <w:t>网    址：http://www.fjzszb.com.cn/</w:t>
      </w:r>
    </w:p>
    <w:p>
      <w:pPr>
        <w:pStyle w:val="20"/>
        <w:rPr>
          <w:rFonts w:ascii="宋体" w:hAnsi="宋体"/>
        </w:rPr>
      </w:pPr>
    </w:p>
    <w:p>
      <w:pPr>
        <w:spacing w:line="400" w:lineRule="exact"/>
        <w:rPr>
          <w:rFonts w:hint="eastAsia" w:ascii="宋体" w:hAnsi="宋体"/>
          <w:b/>
        </w:rPr>
      </w:pPr>
      <w:r>
        <w:rPr>
          <w:rFonts w:hint="eastAsia" w:ascii="宋体" w:hAnsi="宋体"/>
          <w:b/>
        </w:rPr>
        <w:t>本公司已和业主官德义老师确认此竞价文件准确无误，可定稿</w:t>
      </w:r>
      <w:r>
        <w:rPr>
          <w:rFonts w:hint="eastAsia" w:ascii="宋体" w:hAnsi="宋体"/>
          <w:b/>
          <w:lang w:eastAsia="zh-CN"/>
        </w:rPr>
        <w:t>。</w:t>
      </w:r>
    </w:p>
    <w:p>
      <w:pPr>
        <w:rPr>
          <w:rFonts w:ascii="宋体" w:hAnsi="宋体"/>
          <w:b/>
          <w:sz w:val="28"/>
          <w:szCs w:val="28"/>
        </w:rPr>
      </w:pPr>
      <w:r>
        <w:rPr>
          <w:rFonts w:ascii="宋体" w:hAnsi="宋体"/>
          <w:b/>
          <w:sz w:val="28"/>
          <w:szCs w:val="28"/>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福建中实招标有限公司</w:t>
      </w:r>
      <w:r>
        <w:rPr>
          <w:rFonts w:hint="eastAsia" w:ascii="宋体" w:hAnsi="宋体"/>
          <w:sz w:val="24"/>
          <w:szCs w:val="24"/>
          <w:highlight w:val="none"/>
        </w:rPr>
        <w:t>现邀请合格的供应商对以下采购项目进行网上竞价。</w:t>
      </w:r>
    </w:p>
    <w:p>
      <w:pPr>
        <w:spacing w:line="44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1、项目编号：</w:t>
      </w:r>
      <w:r>
        <w:rPr>
          <w:rFonts w:hint="eastAsia" w:ascii="宋体" w:hAnsi="宋体"/>
          <w:sz w:val="24"/>
          <w:szCs w:val="24"/>
          <w:highlight w:val="none"/>
          <w:lang w:eastAsia="zh-CN"/>
        </w:rPr>
        <w:t>2024-FZSWJ033</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lang w:val="en-US" w:eastAsia="zh-CN"/>
        </w:rPr>
        <w:t>福建农林大学海峡联合研究院合成中心植物培养箱采购</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3、竞价采购标的名称、数量及技术参数要求等详见“竞价采购说明一览表”。 </w:t>
      </w:r>
      <w:r>
        <w:rPr>
          <w:rFonts w:hint="eastAsia" w:ascii="宋体" w:hAnsi="宋体"/>
          <w:sz w:val="24"/>
          <w:szCs w:val="24"/>
          <w:highlight w:val="none"/>
        </w:rPr>
        <w:br w:type="textWrapping"/>
      </w:r>
      <w:r>
        <w:rPr>
          <w:rFonts w:hint="eastAsia" w:ascii="宋体" w:hAnsi="宋体"/>
          <w:sz w:val="24"/>
          <w:szCs w:val="24"/>
          <w:highlight w:val="none"/>
        </w:rPr>
        <w:t xml:space="preserve">    4、合同包总数：1</w:t>
      </w:r>
    </w:p>
    <w:p>
      <w:pPr>
        <w:spacing w:line="440" w:lineRule="exact"/>
        <w:ind w:firstLine="480"/>
        <w:rPr>
          <w:rFonts w:hint="default" w:ascii="宋体" w:hAnsi="宋体" w:eastAsia="宋体"/>
          <w:sz w:val="24"/>
          <w:szCs w:val="24"/>
          <w:highlight w:val="none"/>
          <w:lang w:val="en-US" w:eastAsia="zh-CN"/>
        </w:rPr>
      </w:pPr>
      <w:r>
        <w:rPr>
          <w:rFonts w:hint="eastAsia" w:ascii="宋体" w:hAnsi="宋体"/>
          <w:sz w:val="24"/>
          <w:szCs w:val="24"/>
          <w:highlight w:val="none"/>
        </w:rPr>
        <w:t>5、公告起始时间：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24</w:t>
      </w:r>
      <w:r>
        <w:rPr>
          <w:rFonts w:hint="eastAsia" w:ascii="宋体" w:hAnsi="宋体"/>
          <w:sz w:val="24"/>
          <w:szCs w:val="24"/>
          <w:highlight w:val="none"/>
          <w:u w:val="single"/>
        </w:rPr>
        <w:t>日</w:t>
      </w:r>
      <w:r>
        <w:rPr>
          <w:rFonts w:hint="eastAsia" w:ascii="宋体" w:hAnsi="宋体"/>
          <w:sz w:val="24"/>
          <w:szCs w:val="24"/>
          <w:highlight w:val="none"/>
          <w:u w:val="single"/>
          <w:lang w:val="en-US" w:eastAsia="zh-CN"/>
        </w:rPr>
        <w:t>至</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29</w:t>
      </w:r>
      <w:r>
        <w:rPr>
          <w:rFonts w:hint="eastAsia" w:ascii="宋体" w:hAnsi="宋体"/>
          <w:sz w:val="24"/>
          <w:szCs w:val="24"/>
          <w:highlight w:val="none"/>
          <w:u w:val="single"/>
        </w:rPr>
        <w:t>日</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25</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29</w:t>
      </w:r>
      <w:r>
        <w:rPr>
          <w:rFonts w:hint="eastAsia" w:ascii="宋体" w:hAnsi="宋体"/>
          <w:sz w:val="24"/>
          <w:szCs w:val="24"/>
          <w:highlight w:val="none"/>
          <w:u w:val="single"/>
        </w:rPr>
        <w:t>日1</w:t>
      </w:r>
      <w:r>
        <w:rPr>
          <w:rFonts w:hint="eastAsia" w:ascii="宋体" w:hAnsi="宋体"/>
          <w:sz w:val="24"/>
          <w:szCs w:val="24"/>
          <w:highlight w:val="none"/>
          <w:u w:val="single"/>
          <w:lang w:val="en-US" w:eastAsia="zh-CN"/>
        </w:rPr>
        <w:t>8</w:t>
      </w:r>
      <w:r>
        <w:rPr>
          <w:rFonts w:hint="eastAsia" w:ascii="宋体" w:hAnsi="宋体"/>
          <w:sz w:val="24"/>
          <w:szCs w:val="24"/>
          <w:highlight w:val="none"/>
          <w:u w:val="single"/>
        </w:rPr>
        <w:t>:</w:t>
      </w:r>
      <w:r>
        <w:rPr>
          <w:rFonts w:hint="eastAsia" w:ascii="宋体" w:hAnsi="宋体"/>
          <w:sz w:val="24"/>
          <w:szCs w:val="24"/>
          <w:highlight w:val="none"/>
          <w:u w:val="single"/>
          <w:lang w:val="en-US" w:eastAsia="zh-CN"/>
        </w:rPr>
        <w:t>0</w:t>
      </w:r>
      <w:r>
        <w:rPr>
          <w:rFonts w:hint="eastAsia" w:ascii="宋体" w:hAnsi="宋体"/>
          <w:sz w:val="24"/>
          <w:szCs w:val="24"/>
          <w:highlight w:val="none"/>
          <w:u w:val="single"/>
        </w:rPr>
        <w:t>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30</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lang w:eastAsia="zh-CN"/>
        </w:rPr>
        <w:t>2024年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30</w:t>
      </w:r>
      <w:r>
        <w:rPr>
          <w:rFonts w:hint="eastAsia" w:ascii="宋体" w:hAnsi="宋体"/>
          <w:sz w:val="24"/>
          <w:szCs w:val="24"/>
          <w:highlight w:val="none"/>
          <w:u w:val="single"/>
        </w:rPr>
        <w:t>日11:00:00</w:t>
      </w:r>
    </w:p>
    <w:p>
      <w:pPr>
        <w:spacing w:line="440" w:lineRule="exact"/>
        <w:rPr>
          <w:rFonts w:ascii="宋体" w:hAnsi="宋体"/>
          <w:sz w:val="24"/>
          <w:szCs w:val="24"/>
          <w:highlight w:val="none"/>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w:t>
      </w:r>
      <w:r>
        <w:rPr>
          <w:rFonts w:hint="eastAsia" w:ascii="宋体" w:hAnsi="宋体" w:cs="Arial"/>
          <w:kern w:val="0"/>
          <w:sz w:val="24"/>
          <w:highlight w:val="none"/>
        </w:rPr>
        <w:t>通知竞价文件更改补充内容等（如果有的话）。</w:t>
      </w:r>
      <w:r>
        <w:rPr>
          <w:rFonts w:hint="eastAsia" w:ascii="宋体" w:hAnsi="宋体"/>
          <w:sz w:val="24"/>
          <w:szCs w:val="24"/>
          <w:highlight w:val="none"/>
        </w:rPr>
        <w:t>下载竞价文件及上传报价文件网址：http://www.fjzszb.com.cn/</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福建中实招标有限公司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福建中实招标有限公司</w:t>
      </w:r>
      <w:r>
        <w:rPr>
          <w:rFonts w:hint="eastAsia" w:ascii="宋体" w:hAnsi="宋体"/>
          <w:sz w:val="24"/>
          <w:szCs w:val="24"/>
          <w:highlight w:val="none"/>
        </w:rPr>
        <w:t>(http://www.fjzszb.com.cn/)上公布，请潜在竞价人随时关注相关网站，以免错漏重要信息。</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12、</w:t>
      </w:r>
      <w:r>
        <w:rPr>
          <w:rFonts w:hint="eastAsia" w:ascii="宋体" w:hAnsi="宋体"/>
          <w:b/>
          <w:color w:val="000000" w:themeColor="text1"/>
          <w:sz w:val="24"/>
          <w:szCs w:val="24"/>
          <w:highlight w:val="none"/>
          <w14:textFill>
            <w14:solidFill>
              <w14:schemeClr w14:val="tx1"/>
            </w14:solidFill>
          </w14:textFill>
        </w:rPr>
        <w:t>竞价文件售价0元</w:t>
      </w:r>
      <w:r>
        <w:rPr>
          <w:rFonts w:hint="eastAsia" w:ascii="宋体" w:hAnsi="宋体"/>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sz w:val="24"/>
          <w:highlight w:val="none"/>
        </w:rPr>
      </w:pPr>
      <w:r>
        <w:rPr>
          <w:rFonts w:ascii="宋体" w:hAnsi="宋体" w:cs="宋体"/>
          <w:b/>
          <w:bCs/>
          <w:sz w:val="24"/>
          <w:highlight w:val="none"/>
        </w:rPr>
        <w:t>13、</w:t>
      </w:r>
      <w:r>
        <w:rPr>
          <w:rFonts w:hint="eastAsia" w:ascii="宋体" w:hAnsi="宋体" w:cs="宋体"/>
          <w:b/>
          <w:bCs/>
          <w:sz w:val="24"/>
          <w:highlight w:val="none"/>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采购人名称：</w:t>
      </w:r>
      <w:r>
        <w:rPr>
          <w:rFonts w:hint="eastAsia" w:ascii="宋体" w:hAnsi="宋体"/>
          <w:sz w:val="24"/>
          <w:szCs w:val="24"/>
          <w:lang w:val="en-US" w:eastAsia="zh-CN"/>
        </w:rPr>
        <w:t>福建农林大学</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刘老师</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18621269362</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采购代理机构名称：</w:t>
      </w:r>
      <w:r>
        <w:rPr>
          <w:rFonts w:hint="eastAsia" w:ascii="宋体" w:hAnsi="宋体"/>
          <w:sz w:val="24"/>
          <w:szCs w:val="24"/>
          <w:lang w:val="en-US" w:eastAsia="zh-CN"/>
        </w:rPr>
        <w:t>福建中实招标有限公司</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地址：</w:t>
      </w:r>
      <w:r>
        <w:rPr>
          <w:rFonts w:hint="eastAsia" w:ascii="宋体" w:hAnsi="宋体"/>
          <w:sz w:val="24"/>
          <w:szCs w:val="24"/>
          <w:lang w:val="en-US" w:eastAsia="zh-CN"/>
        </w:rPr>
        <w:t>福州市鼓楼区华林路201号华林大厦10层</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叶烝</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0591-87767687-8620</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3278074983@qq.com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竞价操作流程等详见第三章竞价须知</w:t>
      </w:r>
      <w:r>
        <w:rPr>
          <w:rFonts w:hint="eastAsia" w:ascii="宋体" w:hAnsi="宋体"/>
          <w:sz w:val="24"/>
          <w:szCs w:val="24"/>
        </w:rPr>
        <w:t xml:space="preserve"> 。</w:t>
      </w:r>
    </w:p>
    <w:p>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20"/>
        <w:ind w:left="0" w:leftChars="0" w:firstLine="0" w:firstLineChars="0"/>
        <w:jc w:val="center"/>
        <w:rPr>
          <w:rFonts w:ascii="宋体" w:hAnsi="宋体"/>
          <w:color w:val="auto"/>
          <w:sz w:val="24"/>
        </w:rPr>
      </w:pPr>
      <w:r>
        <w:rPr>
          <w:rFonts w:hint="eastAsia" w:ascii="宋体" w:hAnsi="宋体"/>
          <w:color w:val="auto"/>
          <w:sz w:val="24"/>
          <w:szCs w:val="32"/>
        </w:rPr>
        <w:t>货物类</w:t>
      </w:r>
    </w:p>
    <w:p>
      <w:pPr>
        <w:jc w:val="right"/>
        <w:rPr>
          <w:rFonts w:ascii="宋体" w:hAnsi="宋体"/>
          <w:sz w:val="24"/>
          <w:szCs w:val="24"/>
        </w:rPr>
      </w:pPr>
      <w:r>
        <w:rPr>
          <w:rFonts w:hint="eastAsia" w:ascii="宋体" w:hAnsi="宋体"/>
          <w:sz w:val="24"/>
          <w:szCs w:val="24"/>
        </w:rPr>
        <w:t xml:space="preserve"> 金额单位：人民币/元</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90"/>
        <w:gridCol w:w="2100"/>
        <w:gridCol w:w="1514"/>
        <w:gridCol w:w="845"/>
        <w:gridCol w:w="967"/>
        <w:gridCol w:w="936"/>
        <w:gridCol w:w="93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37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113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b/>
                <w:bCs/>
                <w:kern w:val="0"/>
                <w:sz w:val="24"/>
                <w:lang w:val="en-US" w:eastAsia="zh-CN" w:bidi="ar-SA"/>
              </w:rPr>
            </w:pPr>
            <w:r>
              <w:rPr>
                <w:rFonts w:hint="eastAsia" w:ascii="宋体" w:hAnsi="宋体"/>
                <w:b/>
                <w:bCs/>
                <w:kern w:val="0"/>
                <w:sz w:val="24"/>
              </w:rPr>
              <w:t>品目名称</w:t>
            </w:r>
          </w:p>
        </w:tc>
        <w:tc>
          <w:tcPr>
            <w:tcW w:w="81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bCs/>
                <w:kern w:val="0"/>
                <w:sz w:val="24"/>
                <w:lang w:val="en-US" w:eastAsia="zh-CN"/>
              </w:rPr>
            </w:pPr>
            <w:r>
              <w:rPr>
                <w:rFonts w:hint="eastAsia" w:ascii="宋体" w:hAnsi="宋体"/>
                <w:b/>
                <w:bCs/>
                <w:kern w:val="0"/>
                <w:sz w:val="24"/>
                <w:lang w:val="en-US" w:eastAsia="zh-CN"/>
              </w:rPr>
              <w:t>参考品牌</w:t>
            </w:r>
          </w:p>
        </w:tc>
        <w:tc>
          <w:tcPr>
            <w:tcW w:w="45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52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50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c>
          <w:tcPr>
            <w:tcW w:w="42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7" w:type="pct"/>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37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113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default" w:ascii="宋体" w:hAnsi="宋体" w:eastAsia="宋体" w:cs="新宋体"/>
                <w:kern w:val="0"/>
                <w:sz w:val="24"/>
                <w:szCs w:val="24"/>
                <w:lang w:val="en-US" w:eastAsia="zh-CN"/>
              </w:rPr>
              <w:t>植物培养箱</w:t>
            </w:r>
          </w:p>
        </w:tc>
        <w:tc>
          <w:tcPr>
            <w:tcW w:w="819" w:type="pct"/>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00" w:lineRule="exact"/>
              <w:jc w:val="both"/>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1、迅能；</w:t>
            </w:r>
          </w:p>
          <w:p>
            <w:pPr>
              <w:widowControl/>
              <w:numPr>
                <w:ilvl w:val="0"/>
                <w:numId w:val="0"/>
              </w:numPr>
              <w:spacing w:line="400" w:lineRule="exact"/>
              <w:jc w:val="both"/>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2、赛福；</w:t>
            </w:r>
          </w:p>
          <w:p>
            <w:pPr>
              <w:widowControl/>
              <w:numPr>
                <w:ilvl w:val="0"/>
                <w:numId w:val="0"/>
              </w:numPr>
              <w:spacing w:line="400" w:lineRule="exact"/>
              <w:jc w:val="both"/>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3、吉艾姆。</w:t>
            </w:r>
          </w:p>
        </w:tc>
        <w:tc>
          <w:tcPr>
            <w:tcW w:w="457" w:type="pc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2台</w:t>
            </w:r>
          </w:p>
        </w:tc>
        <w:tc>
          <w:tcPr>
            <w:tcW w:w="52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否</w:t>
            </w:r>
          </w:p>
        </w:tc>
        <w:tc>
          <w:tcPr>
            <w:tcW w:w="50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145000</w:t>
            </w:r>
          </w:p>
        </w:tc>
        <w:tc>
          <w:tcPr>
            <w:tcW w:w="507" w:type="pc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290000</w:t>
            </w:r>
          </w:p>
        </w:tc>
        <w:tc>
          <w:tcPr>
            <w:tcW w:w="427" w:type="pct"/>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2900</w:t>
            </w:r>
          </w:p>
        </w:tc>
      </w:tr>
    </w:tbl>
    <w:p>
      <w:pPr>
        <w:spacing w:line="440" w:lineRule="exact"/>
        <w:rPr>
          <w:rFonts w:ascii="宋体" w:hAnsi="宋体"/>
          <w:b w:val="0"/>
          <w:bCs w:val="0"/>
          <w:sz w:val="24"/>
          <w:szCs w:val="24"/>
        </w:rPr>
      </w:pPr>
      <w:r>
        <w:rPr>
          <w:rFonts w:hint="eastAsia" w:ascii="宋体" w:hAnsi="宋体"/>
          <w:b w:val="0"/>
          <w:bCs w:val="0"/>
          <w:sz w:val="24"/>
          <w:szCs w:val="24"/>
        </w:rPr>
        <w:t>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（1）以上项目所列价格为采购预算的最高限价,</w:t>
      </w:r>
      <w:r>
        <w:rPr>
          <w:rFonts w:ascii="宋体" w:hAnsi="宋体"/>
          <w:b w:val="0"/>
          <w:bCs w:val="0"/>
          <w:sz w:val="24"/>
          <w:szCs w:val="24"/>
        </w:rPr>
        <w:t>竞价人报价总价必须低于最高限价的3%（不含）以上，报价单价不能超过竞价文件的单价最高限价，否则，视为无效报价</w:t>
      </w:r>
      <w:r>
        <w:rPr>
          <w:rFonts w:hint="eastAsia" w:ascii="宋体" w:hAnsi="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（3）</w:t>
      </w:r>
      <w:r>
        <w:rPr>
          <w:rFonts w:ascii="宋体" w:hAnsi="宋体"/>
          <w:b w:val="0"/>
          <w:bCs w:val="0"/>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val="0"/>
          <w:bCs w:val="0"/>
          <w:sz w:val="24"/>
          <w:szCs w:val="24"/>
        </w:rPr>
        <w:t>竞价人</w:t>
      </w:r>
      <w:r>
        <w:rPr>
          <w:rFonts w:ascii="宋体" w:hAnsi="宋体"/>
          <w:b w:val="0"/>
          <w:bCs w:val="0"/>
          <w:sz w:val="24"/>
          <w:szCs w:val="24"/>
        </w:rPr>
        <w:t>所投产品属于政府强制节能产品的，在</w:t>
      </w:r>
      <w:r>
        <w:rPr>
          <w:rFonts w:hint="eastAsia" w:ascii="宋体" w:hAnsi="宋体"/>
          <w:b w:val="0"/>
          <w:bCs w:val="0"/>
          <w:sz w:val="24"/>
          <w:szCs w:val="24"/>
        </w:rPr>
        <w:t>报价文件中</w:t>
      </w:r>
      <w:r>
        <w:rPr>
          <w:rFonts w:ascii="宋体" w:hAnsi="宋体"/>
          <w:b w:val="0"/>
          <w:bCs w:val="0"/>
          <w:sz w:val="24"/>
          <w:szCs w:val="24"/>
        </w:rPr>
        <w:t>须提供所投政府强制节能产品由国家确定的认证机构出具的、处于有效期之内的产品认证证书复印件，否则视为无效</w:t>
      </w:r>
      <w:r>
        <w:rPr>
          <w:rFonts w:hint="eastAsia" w:ascii="宋体" w:hAnsi="宋体"/>
          <w:b w:val="0"/>
          <w:bCs w:val="0"/>
          <w:sz w:val="24"/>
          <w:szCs w:val="24"/>
        </w:rPr>
        <w:t>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szCs w:val="24"/>
        </w:rPr>
      </w:pPr>
      <w:r>
        <w:rPr>
          <w:rFonts w:hint="eastAsia" w:ascii="宋体" w:hAnsi="宋体"/>
          <w:b w:val="0"/>
          <w:bCs w:val="0"/>
          <w:sz w:val="24"/>
          <w:szCs w:val="24"/>
        </w:rPr>
        <w:t>（4）采购单位在提出采购需求时有指定品牌的，所报品牌需在采购单位选定的品牌范围内；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b w:val="0"/>
          <w:bCs w:val="0"/>
          <w:sz w:val="24"/>
        </w:rPr>
      </w:pPr>
      <w:r>
        <w:rPr>
          <w:rFonts w:hint="eastAsia" w:ascii="宋体" w:hAnsi="宋体"/>
          <w:b w:val="0"/>
          <w:bCs w:val="0"/>
          <w:sz w:val="24"/>
        </w:rPr>
        <w:t>（5）</w:t>
      </w:r>
      <w:r>
        <w:rPr>
          <w:rFonts w:ascii="宋体" w:hAnsi="宋体"/>
          <w:b w:val="0"/>
          <w:bCs w:val="0"/>
          <w:sz w:val="24"/>
          <w:szCs w:val="24"/>
        </w:rPr>
        <w:t>若所投产品为进口设备，则</w:t>
      </w:r>
      <w:r>
        <w:rPr>
          <w:rFonts w:hint="eastAsia" w:ascii="宋体" w:hAnsi="宋体"/>
          <w:b w:val="0"/>
          <w:bCs w:val="0"/>
          <w:sz w:val="24"/>
          <w:szCs w:val="24"/>
        </w:rPr>
        <w:t>成交供应商</w:t>
      </w:r>
      <w:r>
        <w:rPr>
          <w:rFonts w:ascii="宋体" w:hAnsi="宋体"/>
          <w:b w:val="0"/>
          <w:bCs w:val="0"/>
          <w:sz w:val="24"/>
          <w:szCs w:val="24"/>
        </w:rPr>
        <w:t>的报价为免税价＋外贸代理费用。</w:t>
      </w:r>
      <w:r>
        <w:rPr>
          <w:rFonts w:hint="eastAsia" w:ascii="宋体" w:hAnsi="宋体"/>
          <w:b w:val="0"/>
          <w:bCs w:val="0"/>
          <w:sz w:val="24"/>
          <w:szCs w:val="24"/>
        </w:rPr>
        <w:t>成交供应商</w:t>
      </w:r>
      <w:r>
        <w:rPr>
          <w:rFonts w:ascii="宋体" w:hAnsi="宋体"/>
          <w:b w:val="0"/>
          <w:bCs w:val="0"/>
          <w:sz w:val="24"/>
          <w:szCs w:val="24"/>
        </w:rPr>
        <w:t>必须在签订合同后以福建农林大学为消费使用单位去办理免税和报关手续，</w:t>
      </w:r>
      <w:r>
        <w:rPr>
          <w:rFonts w:hint="eastAsia" w:ascii="宋体" w:hAnsi="宋体"/>
          <w:b w:val="0"/>
          <w:bCs w:val="0"/>
          <w:sz w:val="24"/>
          <w:szCs w:val="24"/>
        </w:rPr>
        <w:t>成交供应商</w:t>
      </w:r>
      <w:r>
        <w:rPr>
          <w:rFonts w:ascii="宋体" w:hAnsi="宋体"/>
          <w:b w:val="0"/>
          <w:bCs w:val="0"/>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val="0"/>
          <w:bCs w:val="0"/>
          <w:sz w:val="24"/>
          <w:szCs w:val="24"/>
        </w:rPr>
        <w:t>成交供应商</w:t>
      </w:r>
      <w:r>
        <w:rPr>
          <w:rFonts w:ascii="宋体" w:hAnsi="宋体"/>
          <w:b w:val="0"/>
          <w:bCs w:val="0"/>
          <w:sz w:val="24"/>
          <w:szCs w:val="24"/>
        </w:rPr>
        <w:t>先行垫付，在设备报销时凭海关出具的发票，学校支付其垫付款给成交</w:t>
      </w:r>
      <w:r>
        <w:rPr>
          <w:rFonts w:hint="eastAsia" w:ascii="宋体" w:hAnsi="宋体"/>
          <w:b w:val="0"/>
          <w:bCs w:val="0"/>
          <w:sz w:val="24"/>
          <w:szCs w:val="24"/>
        </w:rPr>
        <w:t>供应商</w:t>
      </w:r>
      <w:r>
        <w:rPr>
          <w:rFonts w:hint="eastAsia" w:ascii="宋体" w:hAnsi="宋体"/>
          <w:b w:val="0"/>
          <w:bCs w:val="0"/>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0" w:firstLineChars="200"/>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4"/>
        <w:spacing w:line="500" w:lineRule="exact"/>
        <w:ind w:firstLine="480" w:firstLineChars="200"/>
        <w:jc w:val="left"/>
        <w:rPr>
          <w:rFonts w:hAnsi="宋体" w:cs="宋体"/>
          <w:b/>
          <w:kern w:val="0"/>
          <w:sz w:val="24"/>
          <w:highlight w:val="none"/>
        </w:rPr>
      </w:pPr>
      <w:r>
        <w:rPr>
          <w:rFonts w:hint="eastAsia" w:hAnsi="宋体"/>
          <w:sz w:val="24"/>
          <w:szCs w:val="24"/>
        </w:rPr>
        <w:t>2、竞价人应满足《中华人民共和国政府采购法》第二十二条规定的条件，应提供以下证</w:t>
      </w:r>
      <w:r>
        <w:rPr>
          <w:rFonts w:hint="eastAsia" w:hAnsi="宋体"/>
          <w:sz w:val="24"/>
          <w:szCs w:val="24"/>
          <w:highlight w:val="none"/>
        </w:rPr>
        <w:t>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A、</w:t>
      </w:r>
      <w:r>
        <w:rPr>
          <w:rFonts w:hint="eastAsia" w:ascii="宋体" w:hAnsi="宋体" w:cs="宋体"/>
          <w:sz w:val="24"/>
          <w:highlight w:val="none"/>
        </w:rPr>
        <w:t>须提供202</w:t>
      </w:r>
      <w:r>
        <w:rPr>
          <w:rFonts w:hint="eastAsia" w:ascii="宋体" w:hAnsi="宋体" w:cs="宋体"/>
          <w:sz w:val="24"/>
          <w:highlight w:val="none"/>
          <w:lang w:val="en-US" w:eastAsia="zh-CN"/>
        </w:rPr>
        <w:t>3</w:t>
      </w:r>
      <w:r>
        <w:rPr>
          <w:rFonts w:hint="eastAsia" w:ascii="宋体" w:hAnsi="宋体" w:cs="宋体"/>
          <w:sz w:val="24"/>
          <w:highlight w:val="none"/>
        </w:rPr>
        <w:t>年度经审计的财务报告或其基本开户银行出具的资信证明；</w:t>
      </w:r>
    </w:p>
    <w:p>
      <w:pPr>
        <w:spacing w:line="440" w:lineRule="exact"/>
        <w:ind w:firstLine="481"/>
        <w:rPr>
          <w:rFonts w:ascii="宋体" w:hAnsi="宋体"/>
          <w:sz w:val="24"/>
          <w:szCs w:val="24"/>
          <w:highlight w:val="none"/>
        </w:rPr>
      </w:pPr>
      <w:r>
        <w:rPr>
          <w:rFonts w:hint="eastAsia" w:ascii="宋体" w:hAnsi="宋体"/>
          <w:sz w:val="24"/>
          <w:szCs w:val="24"/>
          <w:highlight w:val="none"/>
        </w:rPr>
        <w:t>B、</w:t>
      </w:r>
      <w:r>
        <w:rPr>
          <w:rFonts w:hint="eastAsia" w:ascii="宋体" w:hAnsi="宋体" w:cs="宋体"/>
          <w:sz w:val="24"/>
          <w:highlight w:val="none"/>
        </w:rPr>
        <w:t>须提供报价截止时间前六个月内任一个月的缴税证明；</w:t>
      </w:r>
    </w:p>
    <w:p>
      <w:pPr>
        <w:spacing w:line="440" w:lineRule="exact"/>
        <w:ind w:firstLine="481"/>
        <w:rPr>
          <w:rFonts w:ascii="宋体" w:hAnsi="宋体"/>
          <w:sz w:val="24"/>
          <w:szCs w:val="24"/>
          <w:highlight w:val="none"/>
        </w:rPr>
      </w:pPr>
      <w:r>
        <w:rPr>
          <w:rFonts w:hint="eastAsia" w:ascii="宋体" w:hAnsi="宋体"/>
          <w:sz w:val="24"/>
          <w:szCs w:val="24"/>
          <w:highlight w:val="none"/>
        </w:rPr>
        <w:t>C、</w:t>
      </w:r>
      <w:r>
        <w:rPr>
          <w:rFonts w:hint="eastAsia" w:ascii="宋体" w:hAnsi="宋体" w:cs="宋体"/>
          <w:sz w:val="24"/>
          <w:highlight w:val="none"/>
        </w:rPr>
        <w:t>须提供报价截止时间前六个月内任一个月缴纳社会保险的证明材料</w:t>
      </w:r>
      <w:r>
        <w:rPr>
          <w:rFonts w:hint="eastAsia" w:ascii="宋体" w:hAnsi="宋体"/>
          <w:sz w:val="24"/>
          <w:szCs w:val="24"/>
          <w:highlight w:val="none"/>
        </w:rPr>
        <w:t>；</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3、参加政府采购活动前3年内在经营活动中没有重大违法记录及无行贿犯罪的书面声明；</w:t>
      </w:r>
    </w:p>
    <w:p>
      <w:pPr>
        <w:spacing w:line="440" w:lineRule="exact"/>
        <w:ind w:firstLine="480" w:firstLineChars="200"/>
        <w:rPr>
          <w:rFonts w:ascii="宋体" w:hAnsi="宋体"/>
          <w:sz w:val="24"/>
          <w:szCs w:val="24"/>
        </w:rPr>
      </w:pPr>
      <w:r>
        <w:rPr>
          <w:rFonts w:hint="eastAsia" w:ascii="宋体" w:hAnsi="宋体"/>
          <w:sz w:val="24"/>
          <w:szCs w:val="24"/>
        </w:rPr>
        <w:t>4、具备履行合同所必需的设备和专业技术能力的声明函；</w:t>
      </w:r>
    </w:p>
    <w:p>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pPr>
        <w:spacing w:line="44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b w:val="0"/>
          <w:bCs w:val="0"/>
          <w:color w:val="auto"/>
          <w:sz w:val="24"/>
          <w:szCs w:val="24"/>
        </w:rPr>
        <w:t>7、特定资格要求：</w:t>
      </w:r>
      <w:r>
        <w:rPr>
          <w:rFonts w:hint="eastAsia" w:ascii="宋体" w:hAnsi="宋体"/>
          <w:b w:val="0"/>
          <w:bCs w:val="0"/>
          <w:color w:val="auto"/>
          <w:sz w:val="24"/>
          <w:szCs w:val="24"/>
          <w:lang w:val="en-US" w:eastAsia="zh-CN"/>
        </w:rPr>
        <w:t>无</w:t>
      </w:r>
    </w:p>
    <w:p>
      <w:pPr>
        <w:spacing w:line="440" w:lineRule="exact"/>
        <w:ind w:firstLine="480" w:firstLineChars="200"/>
        <w:rPr>
          <w:rFonts w:ascii="宋体" w:hAnsi="宋体"/>
          <w:sz w:val="24"/>
          <w:szCs w:val="24"/>
        </w:rPr>
      </w:pPr>
      <w:r>
        <w:rPr>
          <w:rFonts w:hint="eastAsia" w:ascii="宋体" w:hAnsi="宋体"/>
          <w:sz w:val="24"/>
          <w:szCs w:val="24"/>
        </w:rPr>
        <w:t>8、本项目不接受联合体竞价。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9、竞价保证金凭证复印件。</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rPr>
          <w:rFonts w:hint="eastAsia" w:ascii="宋体" w:hAnsi="宋体"/>
          <w:b w:val="0"/>
          <w:bCs w:val="0"/>
          <w:sz w:val="24"/>
          <w:szCs w:val="24"/>
        </w:rPr>
      </w:pPr>
      <w:r>
        <w:rPr>
          <w:rFonts w:hint="eastAsia" w:ascii="宋体" w:hAnsi="宋体"/>
          <w:b w:val="0"/>
          <w:bCs w:val="0"/>
          <w:sz w:val="24"/>
          <w:szCs w:val="24"/>
          <w:lang w:val="en-US" w:eastAsia="zh-CN"/>
        </w:rPr>
        <w:t>1</w:t>
      </w:r>
      <w:r>
        <w:rPr>
          <w:rFonts w:hint="eastAsia" w:ascii="宋体" w:hAnsi="宋体"/>
          <w:b w:val="0"/>
          <w:bCs w:val="0"/>
          <w:sz w:val="24"/>
          <w:szCs w:val="24"/>
        </w:rPr>
        <w:t>、工作条件</w:t>
      </w:r>
    </w:p>
    <w:p>
      <w:pPr>
        <w:spacing w:line="440" w:lineRule="exact"/>
        <w:rPr>
          <w:rFonts w:hint="eastAsia" w:ascii="宋体" w:hAnsi="宋体"/>
          <w:b w:val="0"/>
          <w:bCs w:val="0"/>
          <w:sz w:val="24"/>
          <w:szCs w:val="24"/>
        </w:rPr>
      </w:pPr>
      <w:r>
        <w:rPr>
          <w:rFonts w:hint="eastAsia" w:ascii="宋体" w:hAnsi="宋体"/>
          <w:b w:val="0"/>
          <w:bCs w:val="0"/>
          <w:sz w:val="24"/>
          <w:szCs w:val="24"/>
        </w:rPr>
        <w:t>1.1电源</w:t>
      </w:r>
      <w:r>
        <w:rPr>
          <w:rFonts w:hint="eastAsia" w:ascii="宋体" w:hAnsi="宋体"/>
          <w:b w:val="0"/>
          <w:bCs w:val="0"/>
          <w:sz w:val="24"/>
          <w:szCs w:val="24"/>
          <w:lang w:val="en-US" w:eastAsia="zh-CN"/>
        </w:rPr>
        <w:t>≥</w:t>
      </w:r>
      <w:r>
        <w:rPr>
          <w:rFonts w:hint="eastAsia" w:ascii="宋体" w:hAnsi="宋体"/>
          <w:b w:val="0"/>
          <w:bCs w:val="0"/>
          <w:sz w:val="24"/>
          <w:szCs w:val="24"/>
        </w:rPr>
        <w:t>220V 16A</w:t>
      </w:r>
    </w:p>
    <w:p>
      <w:pPr>
        <w:spacing w:line="440" w:lineRule="exact"/>
        <w:rPr>
          <w:rFonts w:hint="eastAsia" w:ascii="宋体" w:hAnsi="宋体"/>
          <w:b w:val="0"/>
          <w:bCs w:val="0"/>
          <w:sz w:val="24"/>
          <w:szCs w:val="24"/>
        </w:rPr>
      </w:pPr>
      <w:r>
        <w:rPr>
          <w:rFonts w:hint="eastAsia" w:ascii="宋体" w:hAnsi="宋体"/>
          <w:b w:val="0"/>
          <w:bCs w:val="0"/>
          <w:sz w:val="24"/>
          <w:szCs w:val="24"/>
        </w:rPr>
        <w:t>1.2总功率</w:t>
      </w:r>
      <w:r>
        <w:rPr>
          <w:rFonts w:hint="eastAsia" w:ascii="宋体" w:hAnsi="宋体"/>
          <w:b w:val="0"/>
          <w:bCs w:val="0"/>
          <w:sz w:val="24"/>
          <w:szCs w:val="24"/>
          <w:lang w:val="en-US" w:eastAsia="zh-CN"/>
        </w:rPr>
        <w:t>≥</w:t>
      </w:r>
      <w:r>
        <w:rPr>
          <w:rFonts w:hint="eastAsia" w:ascii="宋体" w:hAnsi="宋体"/>
          <w:b w:val="0"/>
          <w:bCs w:val="0"/>
          <w:sz w:val="24"/>
          <w:szCs w:val="24"/>
        </w:rPr>
        <w:t>2400W</w:t>
      </w:r>
    </w:p>
    <w:p>
      <w:pPr>
        <w:spacing w:line="440" w:lineRule="exact"/>
        <w:rPr>
          <w:rFonts w:hint="eastAsia" w:ascii="宋体" w:hAnsi="宋体"/>
          <w:b w:val="0"/>
          <w:bCs w:val="0"/>
          <w:sz w:val="24"/>
          <w:szCs w:val="24"/>
        </w:rPr>
      </w:pPr>
      <w:r>
        <w:rPr>
          <w:rFonts w:hint="eastAsia" w:ascii="宋体" w:hAnsi="宋体"/>
          <w:b w:val="0"/>
          <w:bCs w:val="0"/>
          <w:sz w:val="24"/>
          <w:szCs w:val="24"/>
        </w:rPr>
        <w:t>1.3环境温度：10-35˚C</w:t>
      </w:r>
    </w:p>
    <w:p>
      <w:pPr>
        <w:spacing w:line="440" w:lineRule="exact"/>
        <w:rPr>
          <w:rFonts w:hint="eastAsia" w:ascii="宋体" w:hAnsi="宋体"/>
          <w:b w:val="0"/>
          <w:bCs w:val="0"/>
          <w:sz w:val="24"/>
          <w:szCs w:val="24"/>
        </w:rPr>
      </w:pPr>
      <w:r>
        <w:rPr>
          <w:rFonts w:hint="eastAsia" w:ascii="宋体" w:hAnsi="宋体"/>
          <w:b w:val="0"/>
          <w:bCs w:val="0"/>
          <w:sz w:val="24"/>
          <w:szCs w:val="24"/>
        </w:rPr>
        <w:t>1.4环境湿度：不大于80%相对湿度</w:t>
      </w:r>
    </w:p>
    <w:p>
      <w:pPr>
        <w:spacing w:line="440" w:lineRule="exact"/>
        <w:rPr>
          <w:rFonts w:hint="eastAsia" w:ascii="宋体" w:hAnsi="宋体"/>
          <w:b w:val="0"/>
          <w:bCs w:val="0"/>
          <w:sz w:val="24"/>
          <w:szCs w:val="24"/>
        </w:rPr>
      </w:pPr>
      <w:r>
        <w:rPr>
          <w:rFonts w:hint="eastAsia" w:ascii="宋体" w:hAnsi="宋体"/>
          <w:b w:val="0"/>
          <w:bCs w:val="0"/>
          <w:sz w:val="24"/>
          <w:szCs w:val="24"/>
          <w:lang w:val="en-US" w:eastAsia="zh-CN"/>
        </w:rPr>
        <w:t>2、</w:t>
      </w:r>
      <w:r>
        <w:rPr>
          <w:rFonts w:hint="eastAsia" w:ascii="宋体" w:hAnsi="宋体"/>
          <w:b w:val="0"/>
          <w:bCs w:val="0"/>
          <w:sz w:val="24"/>
          <w:szCs w:val="24"/>
        </w:rPr>
        <w:t>技术性能</w:t>
      </w:r>
    </w:p>
    <w:p>
      <w:pPr>
        <w:spacing w:line="440" w:lineRule="exact"/>
        <w:rPr>
          <w:rFonts w:hint="eastAsia" w:ascii="宋体" w:hAnsi="宋体"/>
          <w:b w:val="0"/>
          <w:bCs w:val="0"/>
          <w:sz w:val="24"/>
          <w:szCs w:val="24"/>
        </w:rPr>
      </w:pPr>
      <w:r>
        <w:rPr>
          <w:rFonts w:hint="eastAsia" w:ascii="宋体" w:hAnsi="宋体"/>
          <w:b w:val="0"/>
          <w:bCs w:val="0"/>
          <w:sz w:val="24"/>
          <w:szCs w:val="24"/>
        </w:rPr>
        <w:t>2.1控制系统</w:t>
      </w:r>
    </w:p>
    <w:p>
      <w:pPr>
        <w:spacing w:line="440" w:lineRule="exact"/>
        <w:rPr>
          <w:rFonts w:hint="eastAsia" w:ascii="宋体" w:hAnsi="宋体"/>
          <w:b w:val="0"/>
          <w:bCs w:val="0"/>
          <w:sz w:val="24"/>
          <w:szCs w:val="24"/>
        </w:rPr>
      </w:pPr>
      <w:r>
        <w:rPr>
          <w:rFonts w:hint="eastAsia" w:ascii="宋体" w:hAnsi="宋体"/>
          <w:b w:val="0"/>
          <w:bCs w:val="0"/>
          <w:sz w:val="24"/>
          <w:szCs w:val="24"/>
        </w:rPr>
        <w:t>2.1.1配置10英寸彩色触摸屏，中文或英文操作界面任意转换。可实时显示设定值及测量值，PID精确运行，可控制温度、湿度、光照强度、二氧化碳浓度等。</w:t>
      </w:r>
    </w:p>
    <w:p>
      <w:pPr>
        <w:spacing w:line="440" w:lineRule="exact"/>
        <w:rPr>
          <w:rFonts w:hint="eastAsia" w:ascii="宋体" w:hAnsi="宋体"/>
          <w:b w:val="0"/>
          <w:bCs w:val="0"/>
          <w:sz w:val="24"/>
          <w:szCs w:val="24"/>
        </w:rPr>
      </w:pPr>
      <w:r>
        <w:rPr>
          <w:rFonts w:hint="eastAsia" w:ascii="宋体" w:hAnsi="宋体"/>
          <w:b w:val="0"/>
          <w:bCs w:val="0"/>
          <w:sz w:val="24"/>
          <w:szCs w:val="24"/>
        </w:rPr>
        <w:t>2.1.2具有程序控制系统，程序分手动、时钟、定时三种程控模式，其中时钟模式及定时模式下可存储不小于100种程序，每种程序下可编制24段运行阶梯。并以中文或英文的方式保存。</w:t>
      </w:r>
    </w:p>
    <w:p>
      <w:pPr>
        <w:spacing w:line="440" w:lineRule="exact"/>
        <w:rPr>
          <w:rFonts w:hint="eastAsia" w:ascii="宋体" w:hAnsi="宋体"/>
          <w:b w:val="0"/>
          <w:bCs w:val="0"/>
          <w:sz w:val="24"/>
          <w:szCs w:val="24"/>
        </w:rPr>
      </w:pPr>
      <w:r>
        <w:rPr>
          <w:rFonts w:hint="eastAsia" w:ascii="宋体" w:hAnsi="宋体"/>
          <w:b w:val="0"/>
          <w:bCs w:val="0"/>
          <w:sz w:val="24"/>
          <w:szCs w:val="24"/>
        </w:rPr>
        <w:t>2.1.3控制器采用模块化设计，工业级PLC控制器。</w:t>
      </w:r>
    </w:p>
    <w:p>
      <w:pPr>
        <w:spacing w:line="440" w:lineRule="exact"/>
        <w:rPr>
          <w:rFonts w:hint="eastAsia" w:ascii="宋体" w:hAnsi="宋体"/>
          <w:b w:val="0"/>
          <w:bCs w:val="0"/>
          <w:sz w:val="24"/>
          <w:szCs w:val="24"/>
        </w:rPr>
      </w:pPr>
      <w:r>
        <w:rPr>
          <w:rFonts w:hint="eastAsia" w:ascii="宋体" w:hAnsi="宋体"/>
          <w:b w:val="0"/>
          <w:bCs w:val="0"/>
          <w:sz w:val="24"/>
          <w:szCs w:val="24"/>
        </w:rPr>
        <w:t>2.1.4多重密码权限登录，可区分管理员、使用人员、维护员。</w:t>
      </w:r>
    </w:p>
    <w:p>
      <w:pPr>
        <w:spacing w:line="440" w:lineRule="exact"/>
        <w:rPr>
          <w:rFonts w:hint="eastAsia" w:ascii="宋体" w:hAnsi="宋体"/>
          <w:b w:val="0"/>
          <w:bCs w:val="0"/>
          <w:sz w:val="24"/>
          <w:szCs w:val="24"/>
        </w:rPr>
      </w:pPr>
      <w:r>
        <w:rPr>
          <w:rFonts w:hint="eastAsia" w:ascii="宋体" w:hAnsi="宋体"/>
          <w:b w:val="0"/>
          <w:bCs w:val="0"/>
          <w:sz w:val="24"/>
          <w:szCs w:val="24"/>
        </w:rPr>
        <w:t>2.1.5系统自带故障诊断功能，屏幕滚动提示故障原因并触发蜂鸣报警。</w:t>
      </w:r>
    </w:p>
    <w:p>
      <w:pPr>
        <w:spacing w:line="440" w:lineRule="exact"/>
        <w:rPr>
          <w:rFonts w:hint="eastAsia" w:ascii="宋体" w:hAnsi="宋体"/>
          <w:b w:val="0"/>
          <w:bCs w:val="0"/>
          <w:sz w:val="24"/>
          <w:szCs w:val="24"/>
        </w:rPr>
      </w:pPr>
      <w:r>
        <w:rPr>
          <w:rFonts w:hint="eastAsia" w:ascii="宋体" w:hAnsi="宋体"/>
          <w:b w:val="0"/>
          <w:bCs w:val="0"/>
          <w:sz w:val="24"/>
          <w:szCs w:val="24"/>
        </w:rPr>
        <w:t>2.1.6系统可记录30万组以上设定程序及测量数据，可设置存储数据的时间间隔。运行数据和报警数据具备U盘导出功能。</w:t>
      </w:r>
    </w:p>
    <w:p>
      <w:pPr>
        <w:spacing w:line="440" w:lineRule="exact"/>
        <w:rPr>
          <w:rFonts w:hint="eastAsia" w:ascii="宋体" w:hAnsi="宋体"/>
          <w:b w:val="0"/>
          <w:bCs w:val="0"/>
          <w:sz w:val="24"/>
          <w:szCs w:val="24"/>
        </w:rPr>
      </w:pPr>
      <w:r>
        <w:rPr>
          <w:rFonts w:hint="eastAsia" w:ascii="宋体" w:hAnsi="宋体"/>
          <w:b w:val="0"/>
          <w:bCs w:val="0"/>
          <w:sz w:val="24"/>
          <w:szCs w:val="24"/>
        </w:rPr>
        <w:t>2.1.7断电恢复功能可设置开启或关闭。具有光照间歇功能。根据使用需求可设置禁用功能（加热、制冷、光照、加湿、除湿）</w:t>
      </w:r>
    </w:p>
    <w:p>
      <w:pPr>
        <w:spacing w:line="440" w:lineRule="exact"/>
        <w:rPr>
          <w:rFonts w:hint="eastAsia" w:ascii="宋体" w:hAnsi="宋体"/>
          <w:b w:val="0"/>
          <w:bCs w:val="0"/>
          <w:sz w:val="24"/>
          <w:szCs w:val="24"/>
        </w:rPr>
      </w:pPr>
      <w:r>
        <w:rPr>
          <w:rFonts w:hint="eastAsia" w:ascii="宋体" w:hAnsi="宋体"/>
          <w:b w:val="0"/>
          <w:bCs w:val="0"/>
          <w:sz w:val="24"/>
          <w:szCs w:val="24"/>
        </w:rPr>
        <w:t>2.1.8可选配远程控制模块，可用手机或电脑进入控制系统，进行操作设置。可远程下载记录数据，远程穿透程序进行更新及诊断设备故障。</w:t>
      </w:r>
    </w:p>
    <w:p>
      <w:pPr>
        <w:spacing w:line="440" w:lineRule="exact"/>
        <w:rPr>
          <w:rFonts w:hint="eastAsia" w:ascii="宋体" w:hAnsi="宋体"/>
          <w:b w:val="0"/>
          <w:bCs w:val="0"/>
          <w:sz w:val="24"/>
          <w:szCs w:val="24"/>
        </w:rPr>
      </w:pPr>
      <w:r>
        <w:rPr>
          <w:rFonts w:hint="eastAsia" w:ascii="宋体" w:hAnsi="宋体"/>
          <w:b w:val="0"/>
          <w:bCs w:val="0"/>
          <w:sz w:val="24"/>
          <w:szCs w:val="24"/>
        </w:rPr>
        <w:t>2.2光源系统</w:t>
      </w:r>
    </w:p>
    <w:p>
      <w:pPr>
        <w:spacing w:line="440" w:lineRule="exact"/>
        <w:rPr>
          <w:rFonts w:hint="eastAsia" w:ascii="宋体" w:hAnsi="宋体"/>
          <w:b w:val="0"/>
          <w:bCs w:val="0"/>
          <w:sz w:val="24"/>
          <w:szCs w:val="24"/>
        </w:rPr>
      </w:pPr>
      <w:r>
        <w:rPr>
          <w:rFonts w:hint="eastAsia" w:ascii="宋体" w:hAnsi="宋体"/>
          <w:b w:val="0"/>
          <w:bCs w:val="0"/>
          <w:sz w:val="24"/>
          <w:szCs w:val="24"/>
        </w:rPr>
        <w:t>2.2.1顶置LED光源，避免了侧壁光源和竖直光源造成植物向光性弯曲生长。</w:t>
      </w:r>
    </w:p>
    <w:p>
      <w:pPr>
        <w:spacing w:line="440" w:lineRule="exact"/>
        <w:rPr>
          <w:rFonts w:hint="eastAsia" w:ascii="宋体" w:hAnsi="宋体"/>
          <w:b w:val="0"/>
          <w:bCs w:val="0"/>
          <w:sz w:val="24"/>
          <w:szCs w:val="24"/>
        </w:rPr>
      </w:pPr>
      <w:r>
        <w:rPr>
          <w:rFonts w:hint="eastAsia" w:ascii="宋体" w:hAnsi="宋体"/>
          <w:b w:val="0"/>
          <w:bCs w:val="0"/>
          <w:sz w:val="24"/>
          <w:szCs w:val="24"/>
        </w:rPr>
        <w:t>2.2.2光源由植物生长专用灯珠，灯珠位置经过科学分布，确保同一水平面光照的不均匀度小于5%。端口均采用防水设计，防护等级IP65。</w:t>
      </w:r>
    </w:p>
    <w:p>
      <w:pPr>
        <w:spacing w:line="440" w:lineRule="exact"/>
        <w:rPr>
          <w:rFonts w:hint="eastAsia" w:ascii="宋体" w:hAnsi="宋体"/>
          <w:b w:val="0"/>
          <w:bCs w:val="0"/>
          <w:sz w:val="24"/>
          <w:szCs w:val="24"/>
        </w:rPr>
      </w:pPr>
      <w:r>
        <w:rPr>
          <w:rFonts w:hint="eastAsia" w:ascii="宋体" w:hAnsi="宋体"/>
          <w:b w:val="0"/>
          <w:bCs w:val="0"/>
          <w:sz w:val="24"/>
          <w:szCs w:val="24"/>
        </w:rPr>
        <w:t>2.2.3光源板由高输出的四色LED灯组成，每种光色可独立调整亮度，调节范围0-100%，步进调节1%，可排列组合出1004种不同的光谱组合，根据使用需求可调整出最适合植物生长的光谱参数（如拟南芥光谱、大豆光谱、小麦光谱、水稻光谱、玉米光谱、番茄光谱等）。</w:t>
      </w:r>
    </w:p>
    <w:p>
      <w:pPr>
        <w:spacing w:line="440" w:lineRule="exact"/>
        <w:rPr>
          <w:rFonts w:hint="eastAsia" w:ascii="宋体" w:hAnsi="宋体"/>
          <w:b w:val="0"/>
          <w:bCs w:val="0"/>
          <w:sz w:val="24"/>
          <w:szCs w:val="24"/>
        </w:rPr>
      </w:pPr>
      <w:r>
        <w:rPr>
          <w:rFonts w:hint="eastAsia" w:ascii="宋体" w:hAnsi="宋体"/>
          <w:b w:val="0"/>
          <w:bCs w:val="0"/>
          <w:sz w:val="24"/>
          <w:szCs w:val="24"/>
        </w:rPr>
        <w:t>2.2.4光源波段包含：白光（W）波长400-700nm、红光(R）波长：660nm、蓝光（B）波长：460nm、远红光（IR）波长：730nm。</w:t>
      </w:r>
    </w:p>
    <w:p>
      <w:pPr>
        <w:spacing w:line="440" w:lineRule="exact"/>
        <w:rPr>
          <w:rFonts w:hint="eastAsia" w:ascii="宋体" w:hAnsi="宋体"/>
          <w:b w:val="0"/>
          <w:bCs w:val="0"/>
          <w:sz w:val="24"/>
          <w:szCs w:val="24"/>
        </w:rPr>
      </w:pPr>
      <w:r>
        <w:rPr>
          <w:rFonts w:hint="eastAsia" w:ascii="宋体" w:hAnsi="宋体"/>
          <w:b w:val="0"/>
          <w:bCs w:val="0"/>
          <w:sz w:val="24"/>
          <w:szCs w:val="24"/>
        </w:rPr>
        <w:t>2.2.5灯下15cm处最高光照强度≥</w:t>
      </w:r>
      <w:r>
        <w:rPr>
          <w:rFonts w:hint="eastAsia" w:ascii="宋体" w:hAnsi="宋体"/>
          <w:b w:val="0"/>
          <w:bCs w:val="0"/>
          <w:sz w:val="24"/>
          <w:szCs w:val="24"/>
          <w:lang w:val="en-US" w:eastAsia="zh-CN"/>
        </w:rPr>
        <w:t>11</w:t>
      </w:r>
      <w:r>
        <w:rPr>
          <w:rFonts w:hint="eastAsia" w:ascii="宋体" w:hAnsi="宋体"/>
          <w:b w:val="0"/>
          <w:bCs w:val="0"/>
          <w:sz w:val="24"/>
          <w:szCs w:val="24"/>
        </w:rPr>
        <w:t>00μmol/m2/s</w:t>
      </w:r>
    </w:p>
    <w:p>
      <w:pPr>
        <w:spacing w:line="440" w:lineRule="exact"/>
        <w:rPr>
          <w:rFonts w:hint="eastAsia" w:ascii="宋体" w:hAnsi="宋体"/>
          <w:b w:val="0"/>
          <w:bCs w:val="0"/>
          <w:sz w:val="24"/>
          <w:szCs w:val="24"/>
        </w:rPr>
      </w:pPr>
      <w:r>
        <w:rPr>
          <w:rFonts w:hint="eastAsia" w:ascii="宋体" w:hAnsi="宋体"/>
          <w:b w:val="0"/>
          <w:bCs w:val="0"/>
          <w:sz w:val="24"/>
          <w:szCs w:val="24"/>
        </w:rPr>
        <w:t>2.3温度及湿度控制系统</w:t>
      </w:r>
    </w:p>
    <w:p>
      <w:pPr>
        <w:spacing w:line="440" w:lineRule="exact"/>
        <w:rPr>
          <w:rFonts w:hint="eastAsia" w:ascii="宋体" w:hAnsi="宋体"/>
          <w:b w:val="0"/>
          <w:bCs w:val="0"/>
          <w:sz w:val="24"/>
          <w:szCs w:val="24"/>
        </w:rPr>
      </w:pPr>
      <w:r>
        <w:rPr>
          <w:rFonts w:hint="eastAsia" w:ascii="宋体" w:hAnsi="宋体"/>
          <w:b w:val="0"/>
          <w:bCs w:val="0"/>
          <w:sz w:val="24"/>
          <w:szCs w:val="24"/>
        </w:rPr>
        <w:t>2.3.1带热气旁通的空气冷却/加热装置，压缩机连续运行，避免压缩机频繁启动，延长压缩机使用寿命。</w:t>
      </w:r>
    </w:p>
    <w:p>
      <w:pPr>
        <w:spacing w:line="440" w:lineRule="exact"/>
        <w:rPr>
          <w:rFonts w:hint="eastAsia" w:ascii="宋体" w:hAnsi="宋体"/>
          <w:b w:val="0"/>
          <w:bCs w:val="0"/>
          <w:sz w:val="24"/>
          <w:szCs w:val="24"/>
        </w:rPr>
      </w:pPr>
      <w:r>
        <w:rPr>
          <w:rFonts w:hint="eastAsia" w:ascii="宋体" w:hAnsi="宋体"/>
          <w:b w:val="0"/>
          <w:bCs w:val="0"/>
          <w:sz w:val="24"/>
          <w:szCs w:val="24"/>
        </w:rPr>
        <w:t>2.3.2平衡式温度控制方式，制冷系统可以控制蒸发器温度，使蒸发器温度恒定，且不会低于零度，无需除霜，避免除霜对箱体内温度造成影响。</w:t>
      </w:r>
    </w:p>
    <w:p>
      <w:pPr>
        <w:spacing w:line="440" w:lineRule="exact"/>
        <w:rPr>
          <w:rFonts w:hint="eastAsia" w:ascii="宋体" w:hAnsi="宋体"/>
          <w:b w:val="0"/>
          <w:bCs w:val="0"/>
          <w:sz w:val="24"/>
          <w:szCs w:val="24"/>
        </w:rPr>
      </w:pPr>
      <w:r>
        <w:rPr>
          <w:rFonts w:hint="eastAsia" w:ascii="宋体" w:hAnsi="宋体"/>
          <w:b w:val="0"/>
          <w:bCs w:val="0"/>
          <w:sz w:val="24"/>
          <w:szCs w:val="24"/>
        </w:rPr>
        <w:t>2.3.3温度范围（℃）：有光照6℃～60℃；无光照2℃～60℃（环境温度@25℃），温度控制精度0.1℃，温度均一性±0.4℃。</w:t>
      </w:r>
    </w:p>
    <w:p>
      <w:pPr>
        <w:spacing w:line="440" w:lineRule="exact"/>
        <w:rPr>
          <w:rFonts w:hint="eastAsia" w:ascii="宋体" w:hAnsi="宋体"/>
          <w:b w:val="0"/>
          <w:bCs w:val="0"/>
          <w:sz w:val="24"/>
          <w:szCs w:val="24"/>
        </w:rPr>
      </w:pPr>
      <w:r>
        <w:rPr>
          <w:rFonts w:hint="eastAsia" w:ascii="宋体" w:hAnsi="宋体"/>
          <w:b w:val="0"/>
          <w:bCs w:val="0"/>
          <w:sz w:val="24"/>
          <w:szCs w:val="24"/>
        </w:rPr>
        <w:t>2.3.4采用工业级超声波雾化器加湿，内置不锈钢水箱，外部配备副水箱，自吸式水泵补水，内有冷凝水回收装置。</w:t>
      </w:r>
    </w:p>
    <w:p>
      <w:pPr>
        <w:spacing w:line="440" w:lineRule="exact"/>
        <w:rPr>
          <w:rFonts w:hint="eastAsia" w:ascii="宋体" w:hAnsi="宋体"/>
          <w:b w:val="0"/>
          <w:bCs w:val="0"/>
          <w:sz w:val="24"/>
          <w:szCs w:val="24"/>
        </w:rPr>
      </w:pPr>
      <w:r>
        <w:rPr>
          <w:rFonts w:hint="eastAsia" w:ascii="宋体" w:hAnsi="宋体"/>
          <w:b w:val="0"/>
          <w:bCs w:val="0"/>
          <w:sz w:val="24"/>
          <w:szCs w:val="24"/>
        </w:rPr>
        <w:t>2.3.5湿度控制范围：40～90%RH；湿度控制精度：±3%RH。</w:t>
      </w:r>
    </w:p>
    <w:p>
      <w:pPr>
        <w:spacing w:line="440" w:lineRule="exact"/>
        <w:rPr>
          <w:rFonts w:hint="eastAsia" w:ascii="宋体" w:hAnsi="宋体"/>
          <w:b w:val="0"/>
          <w:bCs w:val="0"/>
          <w:sz w:val="24"/>
          <w:szCs w:val="24"/>
        </w:rPr>
      </w:pPr>
      <w:r>
        <w:rPr>
          <w:rFonts w:hint="eastAsia" w:ascii="宋体" w:hAnsi="宋体"/>
          <w:b w:val="0"/>
          <w:bCs w:val="0"/>
          <w:sz w:val="24"/>
          <w:szCs w:val="24"/>
        </w:rPr>
        <w:t>2.4安全系统</w:t>
      </w:r>
    </w:p>
    <w:p>
      <w:pPr>
        <w:spacing w:line="440" w:lineRule="exact"/>
        <w:rPr>
          <w:rFonts w:hint="eastAsia" w:ascii="宋体" w:hAnsi="宋体"/>
          <w:b w:val="0"/>
          <w:bCs w:val="0"/>
          <w:sz w:val="24"/>
          <w:szCs w:val="24"/>
        </w:rPr>
      </w:pPr>
      <w:r>
        <w:rPr>
          <w:rFonts w:hint="eastAsia" w:ascii="宋体" w:hAnsi="宋体"/>
          <w:b w:val="0"/>
          <w:bCs w:val="0"/>
          <w:sz w:val="24"/>
          <w:szCs w:val="24"/>
        </w:rPr>
        <w:t>2.4.1报警种类:开门超时报警；温度超限报警保护；湿度超限报警；温度传感器故障报警保护；湿度传感器故障报警；加湿水位低报警及缺水保护功能；灯光寿命报警；冷凝器除尘报警，报警信息可在触摸屏滚动提醒。</w:t>
      </w:r>
    </w:p>
    <w:p>
      <w:pPr>
        <w:spacing w:line="440" w:lineRule="exact"/>
        <w:rPr>
          <w:rFonts w:hint="eastAsia" w:ascii="宋体" w:hAnsi="宋体"/>
          <w:b w:val="0"/>
          <w:bCs w:val="0"/>
          <w:sz w:val="24"/>
          <w:szCs w:val="24"/>
        </w:rPr>
      </w:pPr>
      <w:r>
        <w:rPr>
          <w:rFonts w:hint="eastAsia" w:ascii="宋体" w:hAnsi="宋体"/>
          <w:b w:val="0"/>
          <w:bCs w:val="0"/>
          <w:sz w:val="24"/>
          <w:szCs w:val="24"/>
        </w:rPr>
        <w:t>2.4.2第二重超温保护控制，当第一重温度超限保护功能关闭或损坏失控时，会触发第二重超温保护，独立双重温度保护，保证植物安全。</w:t>
      </w:r>
    </w:p>
    <w:p>
      <w:pPr>
        <w:spacing w:line="440" w:lineRule="exact"/>
        <w:rPr>
          <w:rFonts w:hint="eastAsia" w:ascii="宋体" w:hAnsi="宋体"/>
          <w:b w:val="0"/>
          <w:bCs w:val="0"/>
          <w:sz w:val="24"/>
          <w:szCs w:val="24"/>
        </w:rPr>
      </w:pPr>
      <w:r>
        <w:rPr>
          <w:rFonts w:hint="eastAsia" w:ascii="宋体" w:hAnsi="宋体"/>
          <w:b w:val="0"/>
          <w:bCs w:val="0"/>
          <w:sz w:val="24"/>
          <w:szCs w:val="24"/>
        </w:rPr>
        <w:t>2.4.3安全装置：压缩机过载保护功能、超温保护装置、漏电保护、电流过载保护装置。</w:t>
      </w:r>
    </w:p>
    <w:p>
      <w:pPr>
        <w:spacing w:line="440" w:lineRule="exact"/>
        <w:rPr>
          <w:rFonts w:hint="eastAsia" w:ascii="宋体" w:hAnsi="宋体"/>
          <w:b w:val="0"/>
          <w:bCs w:val="0"/>
          <w:sz w:val="24"/>
          <w:szCs w:val="24"/>
        </w:rPr>
      </w:pPr>
      <w:r>
        <w:rPr>
          <w:rFonts w:hint="eastAsia" w:ascii="宋体" w:hAnsi="宋体"/>
          <w:b w:val="0"/>
          <w:bCs w:val="0"/>
          <w:sz w:val="24"/>
          <w:szCs w:val="24"/>
        </w:rPr>
        <w:t>2.4.4控制系统会根据故障原因选择判断是否停机运行，保证设备及样本安全。</w:t>
      </w:r>
    </w:p>
    <w:p>
      <w:pPr>
        <w:spacing w:line="440" w:lineRule="exact"/>
        <w:rPr>
          <w:rFonts w:hint="eastAsia" w:ascii="宋体" w:hAnsi="宋体"/>
          <w:b w:val="0"/>
          <w:bCs w:val="0"/>
          <w:sz w:val="24"/>
          <w:szCs w:val="24"/>
        </w:rPr>
      </w:pPr>
      <w:r>
        <w:rPr>
          <w:rFonts w:hint="eastAsia" w:ascii="宋体" w:hAnsi="宋体"/>
          <w:b w:val="0"/>
          <w:bCs w:val="0"/>
          <w:sz w:val="24"/>
          <w:szCs w:val="24"/>
        </w:rPr>
        <w:t>2.5箱体结构</w:t>
      </w:r>
    </w:p>
    <w:p>
      <w:pPr>
        <w:spacing w:line="440" w:lineRule="exact"/>
        <w:rPr>
          <w:rFonts w:hint="eastAsia" w:ascii="宋体" w:hAnsi="宋体"/>
          <w:b w:val="0"/>
          <w:bCs w:val="0"/>
          <w:sz w:val="24"/>
          <w:szCs w:val="24"/>
        </w:rPr>
      </w:pPr>
      <w:r>
        <w:rPr>
          <w:rFonts w:hint="eastAsia" w:ascii="宋体" w:hAnsi="宋体"/>
          <w:b w:val="0"/>
          <w:bCs w:val="0"/>
          <w:sz w:val="24"/>
          <w:szCs w:val="24"/>
        </w:rPr>
        <w:t>2.5.1外部尺寸</w:t>
      </w:r>
      <w:r>
        <w:rPr>
          <w:rFonts w:hint="eastAsia" w:ascii="宋体" w:hAnsi="宋体"/>
          <w:b w:val="0"/>
          <w:bCs w:val="0"/>
          <w:sz w:val="24"/>
          <w:szCs w:val="24"/>
          <w:lang w:val="en-US" w:eastAsia="zh-CN"/>
        </w:rPr>
        <w:t>≥</w:t>
      </w:r>
      <w:r>
        <w:rPr>
          <w:rFonts w:hint="eastAsia" w:ascii="宋体" w:hAnsi="宋体"/>
          <w:b w:val="0"/>
          <w:bCs w:val="0"/>
          <w:sz w:val="24"/>
          <w:szCs w:val="24"/>
        </w:rPr>
        <w:t>W×D×H：105×9</w:t>
      </w:r>
      <w:r>
        <w:rPr>
          <w:rFonts w:hint="eastAsia" w:ascii="宋体" w:hAnsi="宋体"/>
          <w:b w:val="0"/>
          <w:bCs w:val="0"/>
          <w:sz w:val="24"/>
          <w:szCs w:val="24"/>
          <w:lang w:val="en-US" w:eastAsia="zh-CN"/>
        </w:rPr>
        <w:t>0</w:t>
      </w:r>
      <w:r>
        <w:rPr>
          <w:rFonts w:hint="eastAsia" w:ascii="宋体" w:hAnsi="宋体"/>
          <w:b w:val="0"/>
          <w:bCs w:val="0"/>
          <w:sz w:val="24"/>
          <w:szCs w:val="24"/>
        </w:rPr>
        <w:t>×20</w:t>
      </w:r>
      <w:r>
        <w:rPr>
          <w:rFonts w:hint="eastAsia" w:ascii="宋体" w:hAnsi="宋体"/>
          <w:b w:val="0"/>
          <w:bCs w:val="0"/>
          <w:sz w:val="24"/>
          <w:szCs w:val="24"/>
          <w:lang w:val="en-US" w:eastAsia="zh-CN"/>
        </w:rPr>
        <w:t>0</w:t>
      </w:r>
      <w:r>
        <w:rPr>
          <w:rFonts w:hint="eastAsia" w:ascii="宋体" w:hAnsi="宋体"/>
          <w:b w:val="0"/>
          <w:bCs w:val="0"/>
          <w:sz w:val="24"/>
          <w:szCs w:val="24"/>
        </w:rPr>
        <w:t>（cm）</w:t>
      </w:r>
    </w:p>
    <w:p>
      <w:pPr>
        <w:spacing w:line="440" w:lineRule="exact"/>
        <w:rPr>
          <w:rFonts w:hint="eastAsia" w:ascii="宋体" w:hAnsi="宋体"/>
          <w:b w:val="0"/>
          <w:bCs w:val="0"/>
          <w:sz w:val="24"/>
          <w:szCs w:val="24"/>
        </w:rPr>
      </w:pPr>
      <w:r>
        <w:rPr>
          <w:rFonts w:hint="eastAsia" w:ascii="宋体" w:hAnsi="宋体"/>
          <w:b w:val="0"/>
          <w:bCs w:val="0"/>
          <w:sz w:val="24"/>
          <w:szCs w:val="24"/>
        </w:rPr>
        <w:t>2.5.2内部尺寸</w:t>
      </w:r>
      <w:r>
        <w:rPr>
          <w:rFonts w:hint="eastAsia" w:ascii="宋体" w:hAnsi="宋体"/>
          <w:b w:val="0"/>
          <w:bCs w:val="0"/>
          <w:sz w:val="24"/>
          <w:szCs w:val="24"/>
          <w:lang w:val="en-US" w:eastAsia="zh-CN"/>
        </w:rPr>
        <w:t>≥</w:t>
      </w:r>
      <w:r>
        <w:rPr>
          <w:rFonts w:hint="eastAsia" w:ascii="宋体" w:hAnsi="宋体"/>
          <w:b w:val="0"/>
          <w:bCs w:val="0"/>
          <w:sz w:val="24"/>
          <w:szCs w:val="24"/>
        </w:rPr>
        <w:t>W×D×H：9</w:t>
      </w:r>
      <w:r>
        <w:rPr>
          <w:rFonts w:hint="eastAsia" w:ascii="宋体" w:hAnsi="宋体"/>
          <w:b w:val="0"/>
          <w:bCs w:val="0"/>
          <w:sz w:val="24"/>
          <w:szCs w:val="24"/>
          <w:lang w:val="en-US" w:eastAsia="zh-CN"/>
        </w:rPr>
        <w:t>0</w:t>
      </w:r>
      <w:r>
        <w:rPr>
          <w:rFonts w:hint="eastAsia" w:ascii="宋体" w:hAnsi="宋体"/>
          <w:b w:val="0"/>
          <w:bCs w:val="0"/>
          <w:sz w:val="24"/>
          <w:szCs w:val="24"/>
        </w:rPr>
        <w:t>×7</w:t>
      </w:r>
      <w:r>
        <w:rPr>
          <w:rFonts w:hint="eastAsia" w:ascii="宋体" w:hAnsi="宋体"/>
          <w:b w:val="0"/>
          <w:bCs w:val="0"/>
          <w:sz w:val="24"/>
          <w:szCs w:val="24"/>
          <w:lang w:val="en-US" w:eastAsia="zh-CN"/>
        </w:rPr>
        <w:t>5</w:t>
      </w:r>
      <w:r>
        <w:rPr>
          <w:rFonts w:hint="eastAsia" w:ascii="宋体" w:hAnsi="宋体"/>
          <w:b w:val="0"/>
          <w:bCs w:val="0"/>
          <w:sz w:val="24"/>
          <w:szCs w:val="24"/>
        </w:rPr>
        <w:t>×145（cm）</w:t>
      </w:r>
    </w:p>
    <w:p>
      <w:pPr>
        <w:spacing w:line="440" w:lineRule="exact"/>
        <w:rPr>
          <w:rFonts w:hint="eastAsia" w:ascii="宋体" w:hAnsi="宋体"/>
          <w:b w:val="0"/>
          <w:bCs w:val="0"/>
          <w:sz w:val="24"/>
          <w:szCs w:val="24"/>
        </w:rPr>
      </w:pPr>
      <w:r>
        <w:rPr>
          <w:rFonts w:hint="eastAsia" w:ascii="宋体" w:hAnsi="宋体"/>
          <w:b w:val="0"/>
          <w:bCs w:val="0"/>
          <w:sz w:val="24"/>
          <w:szCs w:val="24"/>
        </w:rPr>
        <w:t>2.5.3内部容积：≥1060L</w:t>
      </w:r>
    </w:p>
    <w:p>
      <w:pPr>
        <w:spacing w:line="440" w:lineRule="exact"/>
        <w:rPr>
          <w:rFonts w:hint="eastAsia" w:ascii="宋体" w:hAnsi="宋体"/>
          <w:b w:val="0"/>
          <w:bCs w:val="0"/>
          <w:sz w:val="24"/>
          <w:szCs w:val="24"/>
        </w:rPr>
      </w:pPr>
      <w:r>
        <w:rPr>
          <w:rFonts w:hint="eastAsia" w:ascii="宋体" w:hAnsi="宋体"/>
          <w:b w:val="0"/>
          <w:bCs w:val="0"/>
          <w:sz w:val="24"/>
          <w:szCs w:val="24"/>
        </w:rPr>
        <w:t>2.5.4配置2层隔板，总培养面积</w:t>
      </w:r>
      <w:r>
        <w:rPr>
          <w:rFonts w:hint="eastAsia" w:ascii="宋体" w:hAnsi="宋体"/>
          <w:b w:val="0"/>
          <w:bCs w:val="0"/>
          <w:sz w:val="24"/>
          <w:szCs w:val="24"/>
          <w:lang w:val="en-US" w:eastAsia="zh-CN"/>
        </w:rPr>
        <w:t>≥</w:t>
      </w:r>
      <w:r>
        <w:rPr>
          <w:rFonts w:hint="eastAsia" w:ascii="宋体" w:hAnsi="宋体"/>
          <w:b w:val="0"/>
          <w:bCs w:val="0"/>
          <w:sz w:val="24"/>
          <w:szCs w:val="24"/>
        </w:rPr>
        <w:t>2.</w:t>
      </w:r>
      <w:r>
        <w:rPr>
          <w:rFonts w:hint="eastAsia" w:ascii="宋体" w:hAnsi="宋体"/>
          <w:b w:val="0"/>
          <w:bCs w:val="0"/>
          <w:sz w:val="24"/>
          <w:szCs w:val="24"/>
          <w:lang w:val="en-US" w:eastAsia="zh-CN"/>
        </w:rPr>
        <w:t>0㎡</w:t>
      </w:r>
      <w:r>
        <w:rPr>
          <w:rFonts w:hint="eastAsia" w:ascii="宋体" w:hAnsi="宋体"/>
          <w:b w:val="0"/>
          <w:bCs w:val="0"/>
          <w:sz w:val="24"/>
          <w:szCs w:val="24"/>
        </w:rPr>
        <w:t>，单层隔板最大负载</w:t>
      </w:r>
      <w:r>
        <w:rPr>
          <w:rFonts w:hint="eastAsia" w:ascii="宋体" w:hAnsi="宋体"/>
          <w:b w:val="0"/>
          <w:bCs w:val="0"/>
          <w:sz w:val="24"/>
          <w:szCs w:val="24"/>
          <w:lang w:val="en-US" w:eastAsia="zh-CN"/>
        </w:rPr>
        <w:t>≥</w:t>
      </w:r>
      <w:r>
        <w:rPr>
          <w:rFonts w:hint="eastAsia" w:ascii="宋体" w:hAnsi="宋体"/>
          <w:b w:val="0"/>
          <w:bCs w:val="0"/>
          <w:sz w:val="24"/>
          <w:szCs w:val="24"/>
        </w:rPr>
        <w:t>40kg，最大生长高度</w:t>
      </w:r>
      <w:r>
        <w:rPr>
          <w:rFonts w:hint="eastAsia" w:ascii="宋体" w:hAnsi="宋体"/>
          <w:b w:val="0"/>
          <w:bCs w:val="0"/>
          <w:sz w:val="24"/>
          <w:szCs w:val="24"/>
          <w:lang w:val="en-US" w:eastAsia="zh-CN"/>
        </w:rPr>
        <w:t>≥</w:t>
      </w:r>
      <w:r>
        <w:rPr>
          <w:rFonts w:hint="eastAsia" w:ascii="宋体" w:hAnsi="宋体"/>
          <w:b w:val="0"/>
          <w:bCs w:val="0"/>
          <w:sz w:val="24"/>
          <w:szCs w:val="24"/>
        </w:rPr>
        <w:t>39cm，隔板高度可根据实际使用需求任意调节。</w:t>
      </w:r>
    </w:p>
    <w:p>
      <w:pPr>
        <w:spacing w:line="440" w:lineRule="exact"/>
        <w:rPr>
          <w:rFonts w:hint="eastAsia" w:ascii="宋体" w:hAnsi="宋体"/>
          <w:b w:val="0"/>
          <w:bCs w:val="0"/>
          <w:sz w:val="24"/>
          <w:szCs w:val="24"/>
        </w:rPr>
      </w:pPr>
      <w:r>
        <w:rPr>
          <w:rFonts w:hint="eastAsia" w:ascii="宋体" w:hAnsi="宋体"/>
          <w:b w:val="0"/>
          <w:bCs w:val="0"/>
          <w:sz w:val="24"/>
          <w:szCs w:val="24"/>
        </w:rPr>
        <w:t>2.5.5外部材质采用</w:t>
      </w:r>
      <w:r>
        <w:rPr>
          <w:rFonts w:hint="eastAsia" w:ascii="宋体" w:hAnsi="宋体"/>
          <w:b w:val="0"/>
          <w:bCs w:val="0"/>
          <w:sz w:val="24"/>
          <w:szCs w:val="24"/>
          <w:lang w:val="en-US" w:eastAsia="zh-CN"/>
        </w:rPr>
        <w:t>≥</w:t>
      </w:r>
      <w:r>
        <w:rPr>
          <w:rFonts w:hint="eastAsia" w:ascii="宋体" w:hAnsi="宋体"/>
          <w:b w:val="0"/>
          <w:bCs w:val="0"/>
          <w:sz w:val="24"/>
          <w:szCs w:val="24"/>
        </w:rPr>
        <w:t>1.2mm厚镀锌钢材，表面环保型粉末涂层。内部采用</w:t>
      </w:r>
      <w:r>
        <w:rPr>
          <w:rFonts w:hint="eastAsia" w:ascii="宋体" w:hAnsi="宋体"/>
          <w:b w:val="0"/>
          <w:bCs w:val="0"/>
          <w:sz w:val="24"/>
          <w:szCs w:val="24"/>
          <w:lang w:val="en-US" w:eastAsia="zh-CN"/>
        </w:rPr>
        <w:t>≥</w:t>
      </w:r>
      <w:r>
        <w:rPr>
          <w:rFonts w:hint="eastAsia" w:ascii="宋体" w:hAnsi="宋体"/>
          <w:b w:val="0"/>
          <w:bCs w:val="0"/>
          <w:sz w:val="24"/>
          <w:szCs w:val="24"/>
        </w:rPr>
        <w:t>1mm厚304不锈钢板，表面采用高耐用的反光涂层，可有效抑制箱体霉菌污染，提高光照强度及光照均匀度。</w:t>
      </w:r>
    </w:p>
    <w:p>
      <w:pPr>
        <w:spacing w:line="440" w:lineRule="exact"/>
        <w:rPr>
          <w:rFonts w:hint="eastAsia" w:ascii="宋体" w:hAnsi="宋体"/>
          <w:b w:val="0"/>
          <w:bCs w:val="0"/>
          <w:sz w:val="24"/>
          <w:szCs w:val="24"/>
        </w:rPr>
      </w:pPr>
      <w:r>
        <w:rPr>
          <w:rFonts w:hint="eastAsia" w:ascii="宋体" w:hAnsi="宋体"/>
          <w:b w:val="0"/>
          <w:bCs w:val="0"/>
          <w:sz w:val="24"/>
          <w:szCs w:val="24"/>
        </w:rPr>
        <w:t>2.5.6缓慢向前的水平气流，风速可调。确保工作室内部风速、温度、湿度均匀分布，减少温度和湿度差异。防止因箱体内风速过高，造成植物倒伏、水份流失、吹落花粉或种子，为植物生长创造良好的环境。</w:t>
      </w:r>
    </w:p>
    <w:p>
      <w:pPr>
        <w:spacing w:line="440" w:lineRule="exact"/>
        <w:rPr>
          <w:rFonts w:hint="eastAsia" w:ascii="宋体" w:hAnsi="宋体"/>
          <w:b w:val="0"/>
          <w:bCs w:val="0"/>
          <w:sz w:val="24"/>
          <w:szCs w:val="24"/>
        </w:rPr>
      </w:pPr>
      <w:r>
        <w:rPr>
          <w:rFonts w:hint="eastAsia" w:ascii="宋体" w:hAnsi="宋体"/>
          <w:b w:val="0"/>
          <w:bCs w:val="0"/>
          <w:sz w:val="24"/>
          <w:szCs w:val="24"/>
        </w:rPr>
        <w:t>2.5.7箱体左右两侧配置了可调节流量的新鲜空气的流入口及流出口。</w:t>
      </w:r>
    </w:p>
    <w:p>
      <w:pPr>
        <w:spacing w:line="440" w:lineRule="exact"/>
        <w:rPr>
          <w:rFonts w:hint="eastAsia" w:ascii="宋体" w:hAnsi="宋体"/>
          <w:b w:val="0"/>
          <w:bCs w:val="0"/>
          <w:sz w:val="24"/>
          <w:szCs w:val="24"/>
        </w:rPr>
      </w:pPr>
      <w:r>
        <w:rPr>
          <w:rFonts w:hint="eastAsia" w:ascii="宋体" w:hAnsi="宋体"/>
          <w:b w:val="0"/>
          <w:bCs w:val="0"/>
          <w:sz w:val="24"/>
          <w:szCs w:val="24"/>
        </w:rPr>
        <w:t>2.5.8箱体保温层厚度≥5.5cm，具有直经≥3.5cm带气密塞的测试孔。</w:t>
      </w:r>
    </w:p>
    <w:p>
      <w:pPr>
        <w:spacing w:line="440" w:lineRule="exact"/>
        <w:rPr>
          <w:rFonts w:hint="eastAsia" w:ascii="宋体" w:hAnsi="宋体"/>
          <w:b w:val="0"/>
          <w:bCs w:val="0"/>
          <w:sz w:val="24"/>
          <w:szCs w:val="24"/>
        </w:rPr>
      </w:pPr>
      <w:r>
        <w:rPr>
          <w:rFonts w:hint="eastAsia" w:ascii="宋体" w:hAnsi="宋体"/>
          <w:b w:val="0"/>
          <w:bCs w:val="0"/>
          <w:sz w:val="24"/>
          <w:szCs w:val="24"/>
        </w:rPr>
        <w:t>2.5.9高承重力旋转脚轮，可锁定及调节平衡。</w:t>
      </w:r>
    </w:p>
    <w:p>
      <w:pPr>
        <w:spacing w:line="440" w:lineRule="exact"/>
        <w:rPr>
          <w:rFonts w:hint="eastAsia" w:ascii="宋体" w:hAnsi="宋体"/>
          <w:b w:val="0"/>
          <w:bCs w:val="0"/>
          <w:sz w:val="24"/>
          <w:szCs w:val="24"/>
        </w:rPr>
      </w:pPr>
      <w:r>
        <w:rPr>
          <w:rFonts w:hint="eastAsia" w:ascii="宋体" w:hAnsi="宋体"/>
          <w:b w:val="0"/>
          <w:bCs w:val="0"/>
          <w:sz w:val="24"/>
          <w:szCs w:val="24"/>
          <w:lang w:val="en-US" w:eastAsia="zh-CN"/>
        </w:rPr>
        <w:t>3</w:t>
      </w:r>
      <w:r>
        <w:rPr>
          <w:rFonts w:hint="eastAsia" w:ascii="宋体" w:hAnsi="宋体"/>
          <w:b w:val="0"/>
          <w:bCs w:val="0"/>
          <w:sz w:val="24"/>
          <w:szCs w:val="24"/>
        </w:rPr>
        <w:t>、配置</w:t>
      </w:r>
    </w:p>
    <w:p>
      <w:pPr>
        <w:spacing w:line="440" w:lineRule="exact"/>
        <w:rPr>
          <w:rFonts w:hint="eastAsia" w:ascii="宋体" w:hAnsi="宋体"/>
          <w:b w:val="0"/>
          <w:bCs w:val="0"/>
          <w:sz w:val="24"/>
          <w:szCs w:val="24"/>
        </w:rPr>
      </w:pPr>
      <w:r>
        <w:rPr>
          <w:rFonts w:hint="eastAsia" w:ascii="宋体" w:hAnsi="宋体"/>
          <w:b w:val="0"/>
          <w:bCs w:val="0"/>
          <w:sz w:val="24"/>
          <w:szCs w:val="24"/>
        </w:rPr>
        <w:t>3.1植物生长箱主机         1台</w:t>
      </w:r>
    </w:p>
    <w:p>
      <w:pPr>
        <w:spacing w:line="440" w:lineRule="exact"/>
        <w:rPr>
          <w:rFonts w:hint="eastAsia" w:ascii="宋体" w:hAnsi="宋体"/>
          <w:b w:val="0"/>
          <w:bCs w:val="0"/>
          <w:sz w:val="24"/>
          <w:szCs w:val="24"/>
        </w:rPr>
      </w:pPr>
      <w:r>
        <w:rPr>
          <w:rFonts w:hint="eastAsia" w:ascii="宋体" w:hAnsi="宋体"/>
          <w:b w:val="0"/>
          <w:bCs w:val="0"/>
          <w:sz w:val="24"/>
          <w:szCs w:val="24"/>
        </w:rPr>
        <w:t>3.2光照模块               3套</w:t>
      </w:r>
    </w:p>
    <w:p>
      <w:pPr>
        <w:spacing w:line="440" w:lineRule="exact"/>
        <w:rPr>
          <w:rFonts w:hint="eastAsia" w:ascii="宋体" w:hAnsi="宋体"/>
          <w:b w:val="0"/>
          <w:bCs w:val="0"/>
          <w:sz w:val="24"/>
          <w:szCs w:val="24"/>
        </w:rPr>
      </w:pPr>
      <w:r>
        <w:rPr>
          <w:rFonts w:hint="eastAsia" w:ascii="宋体" w:hAnsi="宋体"/>
          <w:b w:val="0"/>
          <w:bCs w:val="0"/>
          <w:sz w:val="24"/>
          <w:szCs w:val="24"/>
        </w:rPr>
        <w:t>3.3可调式搁架             3块</w:t>
      </w:r>
    </w:p>
    <w:p>
      <w:pPr>
        <w:spacing w:line="440" w:lineRule="exact"/>
        <w:rPr>
          <w:rFonts w:hint="eastAsia" w:ascii="宋体" w:hAnsi="宋体"/>
          <w:b w:val="0"/>
          <w:bCs w:val="0"/>
          <w:sz w:val="24"/>
          <w:szCs w:val="24"/>
        </w:rPr>
      </w:pPr>
      <w:r>
        <w:rPr>
          <w:rFonts w:hint="eastAsia" w:ascii="宋体" w:hAnsi="宋体"/>
          <w:b w:val="0"/>
          <w:bCs w:val="0"/>
          <w:sz w:val="24"/>
          <w:szCs w:val="24"/>
        </w:rPr>
        <w:t>3.4补水箱                 1个</w:t>
      </w:r>
    </w:p>
    <w:p>
      <w:pPr>
        <w:spacing w:line="440" w:lineRule="exact"/>
        <w:rPr>
          <w:rFonts w:hint="eastAsia" w:ascii="宋体" w:hAnsi="宋体"/>
          <w:b w:val="0"/>
          <w:bCs w:val="0"/>
          <w:sz w:val="24"/>
          <w:szCs w:val="24"/>
        </w:rPr>
      </w:pPr>
      <w:r>
        <w:rPr>
          <w:rFonts w:hint="eastAsia" w:ascii="宋体" w:hAnsi="宋体"/>
          <w:b w:val="0"/>
          <w:bCs w:val="0"/>
          <w:sz w:val="24"/>
          <w:szCs w:val="24"/>
        </w:rPr>
        <w:t>3.5接水盘                 1个</w:t>
      </w:r>
    </w:p>
    <w:p>
      <w:pPr>
        <w:spacing w:line="440" w:lineRule="exact"/>
        <w:rPr>
          <w:rFonts w:hint="eastAsia" w:ascii="宋体" w:hAnsi="宋体"/>
          <w:b w:val="0"/>
          <w:bCs w:val="0"/>
          <w:sz w:val="24"/>
          <w:szCs w:val="24"/>
        </w:rPr>
      </w:pPr>
      <w:r>
        <w:rPr>
          <w:rFonts w:hint="eastAsia" w:ascii="宋体" w:hAnsi="宋体"/>
          <w:b w:val="0"/>
          <w:bCs w:val="0"/>
          <w:sz w:val="24"/>
          <w:szCs w:val="24"/>
        </w:rPr>
        <w:t>3.6数据U盘               1个</w:t>
      </w:r>
    </w:p>
    <w:p>
      <w:pPr>
        <w:spacing w:line="440" w:lineRule="exact"/>
        <w:rPr>
          <w:rFonts w:hint="eastAsia" w:ascii="宋体" w:hAnsi="宋体"/>
          <w:b w:val="0"/>
          <w:bCs w:val="0"/>
          <w:sz w:val="24"/>
          <w:szCs w:val="24"/>
        </w:rPr>
      </w:pPr>
      <w:r>
        <w:rPr>
          <w:rFonts w:hint="eastAsia" w:ascii="宋体" w:hAnsi="宋体"/>
          <w:b w:val="0"/>
          <w:bCs w:val="0"/>
          <w:sz w:val="24"/>
          <w:szCs w:val="24"/>
        </w:rPr>
        <w:t>3.7说明书                 1套</w:t>
      </w:r>
    </w:p>
    <w:p>
      <w:pPr>
        <w:spacing w:line="440" w:lineRule="exact"/>
        <w:rPr>
          <w:rFonts w:ascii="宋体" w:hAnsi="宋体"/>
          <w:b/>
          <w:bCs/>
          <w:sz w:val="24"/>
          <w:szCs w:val="24"/>
        </w:rPr>
      </w:pPr>
      <w:r>
        <w:rPr>
          <w:rFonts w:hint="eastAsia" w:ascii="宋体" w:hAnsi="宋体"/>
          <w:b/>
          <w:bCs/>
          <w:sz w:val="24"/>
          <w:szCs w:val="24"/>
        </w:rPr>
        <w:t>（三）商务条件</w:t>
      </w:r>
    </w:p>
    <w:p>
      <w:pPr>
        <w:spacing w:line="440" w:lineRule="exact"/>
        <w:rPr>
          <w:rFonts w:ascii="宋体" w:hAnsi="宋体"/>
          <w:sz w:val="24"/>
          <w:szCs w:val="24"/>
        </w:rPr>
      </w:pPr>
      <w:r>
        <w:rPr>
          <w:rFonts w:hint="eastAsia" w:ascii="宋体" w:hAnsi="宋体"/>
          <w:b/>
          <w:bCs/>
          <w:sz w:val="24"/>
          <w:szCs w:val="24"/>
        </w:rPr>
        <w:t>1、交付地点：</w:t>
      </w:r>
      <w:r>
        <w:rPr>
          <w:rFonts w:hint="eastAsia" w:ascii="宋体" w:hAnsi="宋体"/>
          <w:b w:val="0"/>
          <w:bCs w:val="0"/>
          <w:sz w:val="24"/>
          <w:szCs w:val="24"/>
        </w:rPr>
        <w:t>福建省福州市仓山区上下店路15号下安实验楼2号楼20</w:t>
      </w:r>
      <w:r>
        <w:rPr>
          <w:rFonts w:hint="eastAsia" w:ascii="宋体" w:hAnsi="宋体"/>
          <w:b w:val="0"/>
          <w:bCs w:val="0"/>
          <w:sz w:val="24"/>
          <w:szCs w:val="24"/>
          <w:lang w:val="en-US" w:eastAsia="zh-CN"/>
        </w:rPr>
        <w:t>9</w:t>
      </w:r>
      <w:r>
        <w:rPr>
          <w:rFonts w:hint="eastAsia" w:ascii="宋体" w:hAnsi="宋体"/>
          <w:sz w:val="24"/>
          <w:szCs w:val="24"/>
        </w:rPr>
        <w:t>。</w:t>
      </w:r>
    </w:p>
    <w:p>
      <w:pPr>
        <w:spacing w:line="440" w:lineRule="exact"/>
        <w:rPr>
          <w:rFonts w:ascii="宋体" w:hAnsi="宋体"/>
          <w:sz w:val="24"/>
          <w:szCs w:val="24"/>
        </w:rPr>
      </w:pPr>
      <w:r>
        <w:rPr>
          <w:rFonts w:hint="eastAsia" w:ascii="宋体" w:hAnsi="宋体"/>
          <w:b/>
          <w:bCs/>
          <w:sz w:val="24"/>
          <w:szCs w:val="24"/>
        </w:rPr>
        <w:t>2、交付时间：</w:t>
      </w:r>
      <w:r>
        <w:rPr>
          <w:rFonts w:hint="eastAsia" w:ascii="宋体" w:hAnsi="宋体"/>
          <w:b w:val="0"/>
          <w:bCs w:val="0"/>
          <w:sz w:val="24"/>
          <w:szCs w:val="24"/>
        </w:rPr>
        <w:t>合同签订后30天内送货至用户指定地点并完成安装调试</w:t>
      </w:r>
      <w:r>
        <w:rPr>
          <w:rFonts w:hint="eastAsia" w:ascii="宋体" w:hAnsi="宋体"/>
          <w:sz w:val="24"/>
          <w:szCs w:val="24"/>
        </w:rPr>
        <w:t>。</w:t>
      </w:r>
    </w:p>
    <w:p>
      <w:pPr>
        <w:pStyle w:val="20"/>
        <w:spacing w:after="0" w:line="440" w:lineRule="exact"/>
        <w:ind w:left="0" w:leftChars="0" w:firstLine="0" w:firstLineChars="0"/>
        <w:rPr>
          <w:rFonts w:hint="eastAsia" w:ascii="宋体" w:hAnsi="宋体"/>
          <w:sz w:val="24"/>
        </w:rPr>
      </w:pPr>
      <w:r>
        <w:rPr>
          <w:rFonts w:hint="eastAsia" w:ascii="宋体" w:hAnsi="宋体"/>
          <w:b/>
          <w:bCs/>
          <w:sz w:val="24"/>
          <w:szCs w:val="24"/>
          <w:lang w:val="en-US" w:eastAsia="zh-CN"/>
        </w:rPr>
        <w:t>4、</w:t>
      </w:r>
      <w:r>
        <w:rPr>
          <w:rFonts w:hint="eastAsia" w:ascii="宋体" w:hAnsi="宋体"/>
          <w:b/>
          <w:bCs/>
          <w:sz w:val="24"/>
          <w:szCs w:val="24"/>
        </w:rPr>
        <w:t>交付条件：</w:t>
      </w:r>
      <w:r>
        <w:rPr>
          <w:rFonts w:hint="eastAsia" w:ascii="宋体" w:hAnsi="宋体"/>
          <w:sz w:val="24"/>
        </w:rPr>
        <w:t>验收合格交付采购人使用。</w:t>
      </w:r>
    </w:p>
    <w:p>
      <w:pPr>
        <w:pStyle w:val="20"/>
        <w:spacing w:after="0" w:line="440" w:lineRule="exact"/>
        <w:ind w:left="0" w:leftChars="0" w:firstLine="0" w:firstLineChars="0"/>
        <w:rPr>
          <w:rFonts w:hint="eastAsia" w:ascii="宋体" w:hAnsi="宋体"/>
          <w:sz w:val="24"/>
          <w:szCs w:val="24"/>
        </w:rPr>
      </w:pPr>
      <w:r>
        <w:rPr>
          <w:rFonts w:hint="eastAsia" w:ascii="宋体" w:hAnsi="宋体"/>
          <w:b/>
          <w:bCs/>
          <w:sz w:val="24"/>
          <w:lang w:val="en-US" w:eastAsia="zh-CN"/>
        </w:rPr>
        <w:t>5、</w:t>
      </w:r>
      <w:r>
        <w:rPr>
          <w:rFonts w:hint="eastAsia" w:ascii="宋体" w:hAnsi="宋体"/>
          <w:b/>
          <w:bCs/>
          <w:sz w:val="24"/>
          <w:szCs w:val="24"/>
        </w:rPr>
        <w:t>履约保证金：</w:t>
      </w:r>
      <w:r>
        <w:rPr>
          <w:rFonts w:hint="eastAsia" w:ascii="宋体" w:hAnsi="宋体"/>
          <w:sz w:val="24"/>
          <w:szCs w:val="24"/>
        </w:rPr>
        <w:t>履约保证金百分比：</w:t>
      </w:r>
      <w:r>
        <w:rPr>
          <w:rFonts w:hint="eastAsia" w:ascii="宋体" w:hAnsi="宋体"/>
          <w:sz w:val="24"/>
          <w:szCs w:val="24"/>
          <w:lang w:val="en-US" w:eastAsia="zh-CN"/>
        </w:rPr>
        <w:t>2</w:t>
      </w:r>
      <w:r>
        <w:rPr>
          <w:rFonts w:hint="eastAsia" w:ascii="宋体" w:hAnsi="宋体"/>
          <w:sz w:val="24"/>
          <w:szCs w:val="24"/>
        </w:rPr>
        <w:t>%。说明：成交供应商在签订采购合同前应向采购人缴纳合同总金额</w:t>
      </w:r>
      <w:r>
        <w:rPr>
          <w:rFonts w:hint="eastAsia" w:ascii="宋体" w:hAnsi="宋体"/>
          <w:sz w:val="24"/>
          <w:szCs w:val="24"/>
          <w:lang w:val="en-US" w:eastAsia="zh-CN"/>
        </w:rPr>
        <w:t>2</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Times New Roman" w:hAnsi="Times New Roman" w:eastAsia="宋体" w:cs="宋体"/>
          <w:sz w:val="24"/>
          <w:szCs w:val="24"/>
          <w:lang w:bidi="ar"/>
        </w:rPr>
        <w:t>(本项目为非专门面向中小企业的采购项目，若</w:t>
      </w:r>
      <w:r>
        <w:rPr>
          <w:rFonts w:hint="eastAsia" w:cs="宋体"/>
          <w:sz w:val="24"/>
          <w:szCs w:val="24"/>
          <w:lang w:val="en-US" w:eastAsia="zh-CN" w:bidi="ar"/>
        </w:rPr>
        <w:t>成交供应商</w:t>
      </w:r>
      <w:r>
        <w:rPr>
          <w:rFonts w:hint="eastAsia" w:ascii="Times New Roman" w:hAnsi="Times New Roman" w:eastAsia="宋体" w:cs="宋体"/>
          <w:sz w:val="24"/>
          <w:szCs w:val="24"/>
          <w:lang w:bidi="ar"/>
        </w:rPr>
        <w:t>符合中小企业认定标准且按</w:t>
      </w:r>
      <w:r>
        <w:rPr>
          <w:rFonts w:hint="eastAsia" w:cs="宋体"/>
          <w:sz w:val="24"/>
          <w:szCs w:val="24"/>
          <w:lang w:val="en-US" w:eastAsia="zh-CN" w:bidi="ar"/>
        </w:rPr>
        <w:t>竞价</w:t>
      </w:r>
      <w:r>
        <w:rPr>
          <w:rFonts w:hint="eastAsia" w:ascii="Times New Roman" w:hAnsi="Times New Roman" w:eastAsia="宋体" w:cs="宋体"/>
          <w:sz w:val="24"/>
          <w:szCs w:val="24"/>
          <w:lang w:bidi="ar"/>
        </w:rPr>
        <w:t>文件规定提供有效文件的，履约保证金收取比例为合同</w:t>
      </w:r>
      <w:r>
        <w:rPr>
          <w:rFonts w:hint="eastAsia" w:ascii="宋体" w:hAnsi="宋体"/>
          <w:sz w:val="24"/>
          <w:szCs w:val="24"/>
        </w:rPr>
        <w:t>总金额的</w:t>
      </w:r>
      <w:r>
        <w:rPr>
          <w:rFonts w:hint="eastAsia" w:ascii="宋体" w:hAnsi="宋体"/>
          <w:sz w:val="24"/>
          <w:szCs w:val="24"/>
          <w:lang w:val="en-US" w:eastAsia="zh-CN"/>
        </w:rPr>
        <w:t>1</w:t>
      </w:r>
      <w:r>
        <w:rPr>
          <w:rFonts w:hint="eastAsia" w:ascii="宋体" w:hAnsi="宋体"/>
          <w:sz w:val="24"/>
          <w:szCs w:val="24"/>
        </w:rPr>
        <w:t>%)</w:t>
      </w:r>
    </w:p>
    <w:p>
      <w:pPr>
        <w:spacing w:line="440" w:lineRule="exact"/>
        <w:rPr>
          <w:rFonts w:ascii="宋体" w:hAnsi="宋体"/>
          <w:sz w:val="24"/>
          <w:szCs w:val="24"/>
        </w:rPr>
      </w:pPr>
      <w:r>
        <w:rPr>
          <w:rFonts w:hint="eastAsia" w:ascii="宋体" w:hAnsi="宋体"/>
          <w:b/>
          <w:bCs/>
          <w:sz w:val="24"/>
          <w:szCs w:val="24"/>
          <w:lang w:val="en-US" w:eastAsia="zh-CN"/>
        </w:rPr>
        <w:t>6、</w:t>
      </w:r>
      <w:r>
        <w:rPr>
          <w:rFonts w:hint="eastAsia" w:ascii="宋体" w:hAnsi="宋体"/>
          <w:b/>
          <w:bCs/>
          <w:sz w:val="24"/>
          <w:szCs w:val="24"/>
        </w:rPr>
        <w:t>付款方式：</w:t>
      </w:r>
      <w:r>
        <w:rPr>
          <w:rFonts w:hint="eastAsia" w:ascii="宋体" w:hAnsi="宋体"/>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 xml:space="preserve">、质量标准（服务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rPr>
          <w:rFonts w:hint="eastAsia" w:ascii="宋体" w:hAnsi="宋体" w:eastAsia="宋体" w:cs="Times New Roman"/>
          <w:sz w:val="24"/>
          <w:szCs w:val="24"/>
          <w:lang w:eastAsia="zh-CN"/>
        </w:rPr>
      </w:pPr>
      <w:r>
        <w:rPr>
          <w:rFonts w:hint="eastAsia" w:ascii="宋体" w:hAnsi="宋体" w:eastAsia="宋体" w:cs="Times New Roman"/>
          <w:b/>
          <w:bCs/>
          <w:sz w:val="24"/>
          <w:szCs w:val="24"/>
          <w:lang w:val="en-US" w:eastAsia="zh-CN"/>
        </w:rPr>
        <w:t>8、</w:t>
      </w:r>
      <w:r>
        <w:rPr>
          <w:rFonts w:hint="eastAsia" w:ascii="宋体" w:hAnsi="宋体" w:eastAsia="宋体" w:cs="Times New Roman"/>
          <w:b/>
          <w:bCs/>
          <w:sz w:val="24"/>
          <w:szCs w:val="24"/>
        </w:rPr>
        <w:t>售后服务要求</w:t>
      </w:r>
      <w:r>
        <w:rPr>
          <w:rFonts w:hint="eastAsia" w:ascii="宋体" w:hAnsi="宋体" w:eastAsia="宋体" w:cs="Times New Roman"/>
          <w:sz w:val="24"/>
          <w:szCs w:val="24"/>
          <w:lang w:eastAsia="zh-CN"/>
        </w:rPr>
        <w:t>：</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8.1质保期从最终验收合格之日起开始计算，提供1年的质量保修。</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8.2质保期内所有货物出现任何影响正常使用状况（人为蓄意破坏除外），免费维修；同时要求接到采购人报修后2小时内响应要求，24小时内应维修妥当；特殊情况，经管理单位按实鉴定后，一星期内必须完成维修。</w:t>
      </w:r>
    </w:p>
    <w:p>
      <w:pPr>
        <w:spacing w:line="440" w:lineRule="exact"/>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、验收</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 xml:space="preserve">.1.4如货物在质量保证期内被证明存在缺陷，包括潜在的缺陷或使用不合适的材料，采购人有权凭有关证明文件向成交供应商提出索赔。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.1.5异议期：货物验收后10个工作日内采购人对货物有异议的，成交供应商应在3个工作日内负责解决，否则视为成交供应商根本违约。</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、违约责任</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0</w:t>
      </w:r>
      <w:r>
        <w:rPr>
          <w:rFonts w:hint="eastAsia" w:ascii="宋体" w:hAnsi="宋体"/>
          <w:sz w:val="24"/>
          <w:szCs w:val="24"/>
        </w:rPr>
        <w:t xml:space="preserve">.3成交供应商不能按时交付货物的，采购人有权没收其履约保证金，成交供应商逾期交付货物，应向采购人每日偿付货款5‰的违约金，逾期超过15日的，采购人有权单方解除合同。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.6 因采购人原因导致成交供应商未能按合同约定履行的，成交供应商可免于承担违约责任。</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w:t>
      </w:r>
      <w:r>
        <w:rPr>
          <w:rFonts w:hint="eastAsia" w:ascii="宋体" w:hAnsi="宋体"/>
          <w:b/>
          <w:bCs/>
          <w:color w:val="000000" w:themeColor="text1"/>
          <w:sz w:val="24"/>
          <w:szCs w:val="24"/>
          <w:lang w:val="en-US" w:eastAsia="zh-CN"/>
          <w14:textFill>
            <w14:solidFill>
              <w14:schemeClr w14:val="tx1"/>
            </w14:solidFill>
          </w14:textFill>
        </w:rPr>
        <w:t>1</w:t>
      </w:r>
      <w:r>
        <w:rPr>
          <w:rFonts w:hint="eastAsia" w:ascii="宋体" w:hAnsi="宋体"/>
          <w:b/>
          <w:bCs/>
          <w:color w:val="000000" w:themeColor="text1"/>
          <w:sz w:val="24"/>
          <w:szCs w:val="24"/>
          <w14:textFill>
            <w14:solidFill>
              <w14:schemeClr w14:val="tx1"/>
            </w14:solidFill>
          </w14:textFill>
        </w:rPr>
        <w:t>、知识产权</w:t>
      </w:r>
      <w:r>
        <w:rPr>
          <w:rFonts w:hint="eastAsia" w:ascii="宋体" w:hAnsi="宋体"/>
          <w:color w:val="000000" w:themeColor="text1"/>
          <w:sz w:val="24"/>
          <w:szCs w:val="24"/>
          <w14:textFill>
            <w14:solidFill>
              <w14:schemeClr w14:val="tx1"/>
            </w14:solidFill>
          </w14:textFill>
        </w:rPr>
        <w:t xml:space="preserve">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jc w:val="left"/>
        <w:textAlignment w:val="center"/>
        <w:rPr>
          <w:rFonts w:ascii="宋体" w:hAnsi="宋体" w:cs="新宋体"/>
          <w:b/>
          <w:bCs/>
          <w:color w:val="000000" w:themeColor="text1"/>
          <w:kern w:val="0"/>
          <w:sz w:val="24"/>
          <w:szCs w:val="22"/>
          <w14:textFill>
            <w14:solidFill>
              <w14:schemeClr w14:val="tx1"/>
            </w14:solidFill>
          </w14:textFill>
        </w:rPr>
      </w:pPr>
      <w:r>
        <w:rPr>
          <w:rFonts w:hint="eastAsia" w:ascii="宋体" w:hAnsi="宋体" w:cs="新宋体"/>
          <w:b/>
          <w:bCs/>
          <w:color w:val="000000" w:themeColor="text1"/>
          <w:kern w:val="0"/>
          <w:sz w:val="24"/>
          <w:szCs w:val="22"/>
          <w14:textFill>
            <w14:solidFill>
              <w14:schemeClr w14:val="tx1"/>
            </w14:solidFill>
          </w14:textFill>
        </w:rPr>
        <w:t>1</w:t>
      </w:r>
      <w:r>
        <w:rPr>
          <w:rFonts w:hint="eastAsia" w:ascii="宋体" w:hAnsi="宋体" w:cs="新宋体"/>
          <w:b/>
          <w:bCs/>
          <w:color w:val="000000" w:themeColor="text1"/>
          <w:kern w:val="0"/>
          <w:sz w:val="24"/>
          <w:szCs w:val="22"/>
          <w:lang w:val="en-US" w:eastAsia="zh-CN"/>
          <w14:textFill>
            <w14:solidFill>
              <w14:schemeClr w14:val="tx1"/>
            </w14:solidFill>
          </w14:textFill>
        </w:rPr>
        <w:t>2</w:t>
      </w:r>
      <w:r>
        <w:rPr>
          <w:rFonts w:hint="eastAsia" w:ascii="宋体" w:hAnsi="宋体" w:cs="新宋体"/>
          <w:b/>
          <w:bCs/>
          <w:color w:val="000000" w:themeColor="text1"/>
          <w:kern w:val="0"/>
          <w:sz w:val="24"/>
          <w:szCs w:val="22"/>
          <w14:textFill>
            <w14:solidFill>
              <w14:schemeClr w14:val="tx1"/>
            </w14:solidFill>
          </w14:textFill>
        </w:rPr>
        <w:t>、其它要求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.2竞价人应以包括本项目所涉及的有关项目的所有费用进行报价，包括：报价应包含</w:t>
      </w:r>
      <w:r>
        <w:rPr>
          <w:rFonts w:hint="eastAsia" w:ascii="宋体" w:hAnsi="宋体" w:eastAsia="宋体" w:cs="Times New Roman"/>
          <w:bCs/>
          <w:sz w:val="24"/>
          <w:szCs w:val="24"/>
          <w:highlight w:val="none"/>
        </w:rPr>
        <w:t>人工、材料、设备、运输、保险、工商、税务等</w:t>
      </w:r>
      <w:r>
        <w:rPr>
          <w:rFonts w:hint="eastAsia" w:ascii="宋体" w:hAnsi="宋体" w:eastAsia="宋体" w:cs="宋体"/>
          <w:bCs/>
          <w:color w:val="auto"/>
          <w:sz w:val="24"/>
          <w:szCs w:val="24"/>
          <w:highlight w:val="none"/>
        </w:rPr>
        <w:t>涉及的有关项目的所有费用</w:t>
      </w:r>
      <w:r>
        <w:rPr>
          <w:rFonts w:hint="eastAsia" w:ascii="宋体" w:hAnsi="宋体" w:cs="新宋体"/>
          <w:color w:val="000000" w:themeColor="text1"/>
          <w:kern w:val="0"/>
          <w:sz w:val="24"/>
          <w:szCs w:val="22"/>
          <w14:textFill>
            <w14:solidFill>
              <w14:schemeClr w14:val="tx1"/>
            </w14:solidFill>
          </w14:textFill>
        </w:rPr>
        <w:t>。</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2</w:t>
      </w:r>
      <w:r>
        <w:rPr>
          <w:rFonts w:hint="eastAsia" w:ascii="宋体" w:hAnsi="宋体" w:cs="新宋体"/>
          <w:color w:val="000000" w:themeColor="text1"/>
          <w:kern w:val="0"/>
          <w:sz w:val="24"/>
          <w:szCs w:val="22"/>
          <w14:textFill>
            <w14:solidFill>
              <w14:schemeClr w14:val="tx1"/>
            </w14:solidFill>
          </w14:textFill>
        </w:rPr>
        <w:t>.4本竞价文件未明确的其它约定事项或条款，待采购人与成交供应商签订合同时，由双方协商订立。</w:t>
      </w:r>
    </w:p>
    <w:p>
      <w:pPr>
        <w:widowControl/>
        <w:spacing w:line="400" w:lineRule="exact"/>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left="660" w:leftChars="200" w:hanging="240" w:hangingChars="100"/>
        <w:rPr>
          <w:rFonts w:ascii="宋体" w:hAnsi="宋体"/>
          <w:sz w:val="24"/>
          <w:szCs w:val="24"/>
        </w:rPr>
      </w:pPr>
      <w:r>
        <w:rPr>
          <w:rFonts w:ascii="宋体" w:hAnsi="宋体"/>
          <w:sz w:val="24"/>
          <w:szCs w:val="24"/>
        </w:rPr>
        <w:t>开 户 名：</w:t>
      </w:r>
      <w:r>
        <w:rPr>
          <w:rFonts w:hint="eastAsia" w:ascii="宋体"/>
          <w:color w:val="auto"/>
          <w:sz w:val="24"/>
          <w:highlight w:val="none"/>
        </w:rPr>
        <w:t>福建中实招标有限公司</w:t>
      </w:r>
    </w:p>
    <w:p>
      <w:pPr>
        <w:spacing w:line="440" w:lineRule="exact"/>
        <w:ind w:left="660" w:leftChars="200" w:hanging="240" w:hangingChars="100"/>
        <w:rPr>
          <w:rFonts w:ascii="宋体" w:hAnsi="宋体"/>
          <w:sz w:val="24"/>
          <w:szCs w:val="24"/>
        </w:rPr>
      </w:pPr>
      <w:r>
        <w:rPr>
          <w:rFonts w:ascii="宋体" w:hAnsi="宋体"/>
          <w:sz w:val="24"/>
          <w:szCs w:val="24"/>
        </w:rPr>
        <w:t>开 户 行：</w:t>
      </w:r>
      <w:r>
        <w:rPr>
          <w:rFonts w:hint="eastAsia" w:ascii="宋体"/>
          <w:color w:val="auto"/>
          <w:sz w:val="24"/>
          <w:highlight w:val="none"/>
        </w:rPr>
        <w:t>交通银行福州华林支行</w:t>
      </w:r>
    </w:p>
    <w:p>
      <w:pPr>
        <w:spacing w:line="440" w:lineRule="exact"/>
        <w:ind w:left="660" w:leftChars="200" w:hanging="240" w:hangingChars="100"/>
        <w:jc w:val="both"/>
        <w:rPr>
          <w:rFonts w:hint="eastAsia" w:ascii="宋体" w:hAnsi="宋体"/>
          <w:sz w:val="24"/>
          <w:szCs w:val="24"/>
        </w:rPr>
      </w:pPr>
      <w:r>
        <w:rPr>
          <w:rFonts w:ascii="宋体" w:hAnsi="宋体"/>
          <w:sz w:val="24"/>
          <w:szCs w:val="24"/>
        </w:rPr>
        <w:t xml:space="preserve">账 号： </w:t>
      </w:r>
      <w:r>
        <w:rPr>
          <w:rFonts w:hint="eastAsia" w:ascii="宋体" w:hAnsi="宋体"/>
          <w:sz w:val="24"/>
          <w:szCs w:val="24"/>
        </w:rPr>
        <w:t>351008040018000752005</w:t>
      </w:r>
    </w:p>
    <w:p>
      <w:pPr>
        <w:rPr>
          <w:rFonts w:hint="eastAsia" w:ascii="宋体" w:hAnsi="宋体"/>
          <w:b/>
          <w:sz w:val="28"/>
          <w:szCs w:val="28"/>
        </w:rPr>
      </w:pPr>
      <w:r>
        <w:rPr>
          <w:rFonts w:hint="eastAsia" w:ascii="宋体" w:hAnsi="宋体"/>
          <w:b/>
          <w:sz w:val="28"/>
          <w:szCs w:val="28"/>
        </w:rPr>
        <w:br w:type="page"/>
      </w:r>
    </w:p>
    <w:p>
      <w:pPr>
        <w:spacing w:line="440" w:lineRule="exact"/>
        <w:ind w:left="701" w:leftChars="200" w:hanging="281" w:hangingChars="100"/>
        <w:jc w:val="center"/>
        <w:rPr>
          <w:rFonts w:ascii="宋体" w:hAnsi="宋体"/>
          <w:b/>
          <w:sz w:val="28"/>
          <w:szCs w:val="28"/>
        </w:rPr>
      </w:pPr>
      <w:r>
        <w:rPr>
          <w:rFonts w:hint="eastAsia" w:ascii="宋体" w:hAnsi="宋体"/>
          <w:b/>
          <w:sz w:val="28"/>
          <w:szCs w:val="28"/>
        </w:rPr>
        <w:t>第三章  竞价须知</w:t>
      </w:r>
    </w:p>
    <w:p>
      <w:pPr>
        <w:keepNext w:val="0"/>
        <w:keepLines w:val="0"/>
        <w:pageBreakBefore w:val="0"/>
        <w:widowControl/>
        <w:kinsoku/>
        <w:wordWrap/>
        <w:topLinePunct w:val="0"/>
        <w:bidi w:val="0"/>
        <w:snapToGrid/>
        <w:spacing w:line="300" w:lineRule="auto"/>
        <w:jc w:val="left"/>
        <w:rPr>
          <w:rFonts w:ascii="宋体" w:hAnsi="宋体" w:cs="宋体"/>
          <w:b/>
          <w:sz w:val="24"/>
          <w:szCs w:val="24"/>
        </w:rPr>
      </w:pPr>
      <w:r>
        <w:rPr>
          <w:rFonts w:hint="eastAsia" w:ascii="宋体" w:hAnsi="宋体" w:cs="宋体"/>
          <w:b/>
          <w:kern w:val="0"/>
          <w:sz w:val="24"/>
          <w:szCs w:val="24"/>
        </w:rPr>
        <w:t>一、合格的竞价人</w:t>
      </w:r>
    </w:p>
    <w:p>
      <w:pPr>
        <w:pStyle w:val="6"/>
        <w:keepNext w:val="0"/>
        <w:keepLines w:val="0"/>
        <w:pageBreakBefore w:val="0"/>
        <w:kinsoku/>
        <w:wordWrap/>
        <w:topLinePunct w:val="0"/>
        <w:bidi w:val="0"/>
        <w:snapToGrid/>
        <w:spacing w:line="300" w:lineRule="auto"/>
        <w:ind w:firstLine="480" w:firstLineChars="200"/>
        <w:rPr>
          <w:sz w:val="24"/>
          <w:szCs w:val="24"/>
        </w:rPr>
      </w:pPr>
      <w:r>
        <w:rPr>
          <w:rFonts w:hint="eastAsia" w:ascii="宋体" w:hAnsi="宋体" w:cs="宋体"/>
          <w:bCs/>
          <w:kern w:val="0"/>
          <w:sz w:val="24"/>
          <w:szCs w:val="24"/>
        </w:rPr>
        <w:t>详见</w:t>
      </w:r>
      <w:r>
        <w:rPr>
          <w:rFonts w:hint="eastAsia" w:ascii="宋体" w:hAnsi="宋体" w:eastAsia="宋体" w:cs="宋体"/>
          <w:bCs/>
          <w:kern w:val="0"/>
          <w:sz w:val="24"/>
          <w:szCs w:val="24"/>
        </w:rPr>
        <w:t>网上竞价文件第二章(资格标准)。</w:t>
      </w:r>
    </w:p>
    <w:p>
      <w:pPr>
        <w:keepNext w:val="0"/>
        <w:keepLines w:val="0"/>
        <w:pageBreakBefore w:val="0"/>
        <w:widowControl/>
        <w:kinsoku/>
        <w:wordWrap/>
        <w:topLinePunct w:val="0"/>
        <w:bidi w:val="0"/>
        <w:snapToGrid/>
        <w:spacing w:line="300" w:lineRule="auto"/>
        <w:jc w:val="left"/>
        <w:rPr>
          <w:rFonts w:hint="default" w:ascii="宋体" w:hAnsi="宋体" w:eastAsia="宋体" w:cs="宋体"/>
          <w:b/>
          <w:kern w:val="0"/>
          <w:sz w:val="24"/>
          <w:szCs w:val="24"/>
          <w:lang w:val="en-US" w:eastAsia="zh-CN"/>
        </w:rPr>
      </w:pPr>
      <w:r>
        <w:rPr>
          <w:rFonts w:hint="eastAsia" w:ascii="宋体" w:hAnsi="宋体" w:cs="宋体"/>
          <w:b/>
          <w:kern w:val="0"/>
          <w:sz w:val="24"/>
          <w:szCs w:val="24"/>
        </w:rPr>
        <w:t>二、报名要求</w:t>
      </w:r>
      <w:r>
        <w:rPr>
          <w:rFonts w:hint="eastAsia" w:ascii="宋体" w:hAnsi="宋体" w:cs="宋体"/>
          <w:b/>
          <w:kern w:val="0"/>
          <w:sz w:val="24"/>
          <w:szCs w:val="24"/>
          <w:lang w:val="en-US" w:eastAsia="zh-CN"/>
        </w:rPr>
        <w:t>及竞价须知</w:t>
      </w:r>
    </w:p>
    <w:p>
      <w:pPr>
        <w:keepNext w:val="0"/>
        <w:keepLines w:val="0"/>
        <w:pageBreakBefore w:val="0"/>
        <w:widowControl/>
        <w:kinsoku/>
        <w:wordWrap/>
        <w:topLinePunct w:val="0"/>
        <w:bidi w:val="0"/>
        <w:snapToGrid/>
        <w:spacing w:line="300" w:lineRule="auto"/>
        <w:ind w:firstLine="480" w:firstLineChars="200"/>
        <w:jc w:val="left"/>
        <w:rPr>
          <w:rStyle w:val="52"/>
          <w:rFonts w:hint="eastAsia" w:asciiTheme="majorEastAsia" w:hAnsiTheme="majorEastAsia" w:eastAsiaTheme="majorEastAsia" w:cstheme="majorEastAsia"/>
          <w:kern w:val="0"/>
          <w:sz w:val="24"/>
          <w:szCs w:val="24"/>
        </w:rPr>
      </w:pPr>
      <w:r>
        <w:rPr>
          <w:rStyle w:val="52"/>
          <w:rFonts w:hint="eastAsia" w:asciiTheme="majorEastAsia" w:hAnsiTheme="majorEastAsia" w:eastAsiaTheme="majorEastAsia" w:cstheme="majorEastAsia"/>
          <w:kern w:val="0"/>
          <w:sz w:val="24"/>
          <w:szCs w:val="24"/>
        </w:rPr>
        <w:t>1.供应商应在网上竞价平台（网址：</w:t>
      </w:r>
      <w:r>
        <w:rPr>
          <w:rFonts w:hint="eastAsia" w:asciiTheme="majorEastAsia" w:hAnsiTheme="majorEastAsia" w:eastAsiaTheme="majorEastAsia" w:cstheme="majorEastAsia"/>
          <w:sz w:val="24"/>
          <w:szCs w:val="24"/>
        </w:rPr>
        <w:t>http://www.fjzszb.com.cn/</w:t>
      </w:r>
      <w:r>
        <w:rPr>
          <w:rStyle w:val="52"/>
          <w:rFonts w:hint="eastAsia" w:asciiTheme="majorEastAsia" w:hAnsiTheme="majorEastAsia" w:eastAsiaTheme="majorEastAsia" w:cstheme="majorEastAsia"/>
          <w:kern w:val="0"/>
          <w:sz w:val="24"/>
          <w:szCs w:val="24"/>
        </w:rPr>
        <w:t>）上进行注册、报名（上传响应文件）、网上竞价等相关操作，具体操作详见网上竞价平台（网址：</w:t>
      </w:r>
      <w:r>
        <w:rPr>
          <w:rFonts w:hint="eastAsia" w:asciiTheme="majorEastAsia" w:hAnsiTheme="majorEastAsia" w:eastAsiaTheme="majorEastAsia" w:cstheme="majorEastAsia"/>
          <w:sz w:val="24"/>
          <w:szCs w:val="24"/>
        </w:rPr>
        <w:t>http://www.fjzszb.com.cn/</w:t>
      </w:r>
      <w:r>
        <w:rPr>
          <w:rStyle w:val="52"/>
          <w:rFonts w:hint="eastAsia" w:asciiTheme="majorEastAsia" w:hAnsiTheme="majorEastAsia" w:eastAsiaTheme="majorEastAsia" w:cstheme="majorEastAsia"/>
          <w:kern w:val="0"/>
          <w:sz w:val="24"/>
          <w:szCs w:val="24"/>
        </w:rPr>
        <w:t>）</w:t>
      </w:r>
      <w:r>
        <w:rPr>
          <w:rStyle w:val="52"/>
          <w:rFonts w:hint="eastAsia" w:asciiTheme="majorEastAsia" w:hAnsiTheme="majorEastAsia" w:eastAsiaTheme="majorEastAsia" w:cstheme="majorEastAsia"/>
          <w:b/>
          <w:bCs/>
          <w:kern w:val="0"/>
          <w:sz w:val="24"/>
          <w:szCs w:val="24"/>
        </w:rPr>
        <w:t>。</w:t>
      </w:r>
      <w:r>
        <w:rPr>
          <w:rStyle w:val="52"/>
          <w:rFonts w:hint="eastAsia" w:asciiTheme="majorEastAsia" w:hAnsiTheme="majorEastAsia" w:eastAsiaTheme="majorEastAsia" w:cstheme="majorEastAsia"/>
          <w:kern w:val="0"/>
          <w:sz w:val="24"/>
          <w:szCs w:val="24"/>
        </w:rPr>
        <w:t>各供应商应按实际网上竞价平台系统要求的进行操作，若因供应商操作不当导致审核不合格或报价无效的，由其自行承担相应后果。</w:t>
      </w:r>
    </w:p>
    <w:p>
      <w:pPr>
        <w:keepNext w:val="0"/>
        <w:keepLines w:val="0"/>
        <w:pageBreakBefore w:val="0"/>
        <w:widowControl/>
        <w:kinsoku/>
        <w:wordWrap/>
        <w:topLinePunct w:val="0"/>
        <w:bidi w:val="0"/>
        <w:snapToGrid/>
        <w:spacing w:line="300" w:lineRule="auto"/>
        <w:ind w:firstLine="480" w:firstLineChars="200"/>
        <w:jc w:val="left"/>
        <w:rPr>
          <w:rStyle w:val="52"/>
          <w:rFonts w:hint="eastAsia" w:asciiTheme="majorEastAsia" w:hAnsiTheme="majorEastAsia" w:eastAsiaTheme="majorEastAsia" w:cstheme="majorEastAsia"/>
          <w:kern w:val="0"/>
          <w:sz w:val="24"/>
          <w:szCs w:val="24"/>
        </w:rPr>
      </w:pPr>
      <w:r>
        <w:rPr>
          <w:rStyle w:val="52"/>
          <w:rFonts w:hint="eastAsia" w:asciiTheme="majorEastAsia" w:hAnsiTheme="majorEastAsia" w:eastAsiaTheme="majorEastAsia" w:cstheme="majorEastAsia"/>
          <w:kern w:val="0"/>
          <w:sz w:val="24"/>
          <w:szCs w:val="24"/>
        </w:rPr>
        <w:t>2.供应商须按本文件第五章“报价文件格式”</w:t>
      </w:r>
      <w:r>
        <w:rPr>
          <w:rStyle w:val="52"/>
          <w:rFonts w:hint="eastAsia" w:asciiTheme="majorEastAsia" w:hAnsiTheme="majorEastAsia" w:eastAsiaTheme="majorEastAsia" w:cstheme="majorEastAsia"/>
          <w:kern w:val="0"/>
          <w:sz w:val="24"/>
          <w:szCs w:val="24"/>
          <w:lang w:val="en-US"/>
        </w:rPr>
        <w:t>的</w:t>
      </w:r>
      <w:r>
        <w:rPr>
          <w:rStyle w:val="52"/>
          <w:rFonts w:hint="eastAsia" w:asciiTheme="majorEastAsia" w:hAnsiTheme="majorEastAsia" w:eastAsiaTheme="majorEastAsia" w:cstheme="majorEastAsia"/>
          <w:kern w:val="0"/>
          <w:sz w:val="24"/>
          <w:szCs w:val="24"/>
        </w:rPr>
        <w:t>格式制作报名审核文件（</w:t>
      </w:r>
      <w:r>
        <w:rPr>
          <w:rStyle w:val="52"/>
          <w:rFonts w:hint="eastAsia" w:asciiTheme="majorEastAsia" w:hAnsiTheme="majorEastAsia" w:eastAsiaTheme="majorEastAsia" w:cstheme="majorEastAsia"/>
          <w:kern w:val="0"/>
          <w:sz w:val="24"/>
          <w:szCs w:val="24"/>
          <w:lang w:val="en-US"/>
        </w:rPr>
        <w:t>附件10竞价一览表价格</w:t>
      </w:r>
      <w:bookmarkStart w:id="1" w:name="_GoBack"/>
      <w:bookmarkEnd w:id="1"/>
      <w:r>
        <w:rPr>
          <w:rStyle w:val="52"/>
          <w:rFonts w:hint="eastAsia" w:asciiTheme="majorEastAsia" w:hAnsiTheme="majorEastAsia" w:eastAsiaTheme="majorEastAsia" w:cstheme="majorEastAsia"/>
          <w:kern w:val="0"/>
          <w:sz w:val="24"/>
          <w:szCs w:val="24"/>
          <w:lang w:val="en-US"/>
        </w:rPr>
        <w:t>可不用提供</w:t>
      </w:r>
      <w:r>
        <w:rPr>
          <w:rStyle w:val="52"/>
          <w:rFonts w:hint="eastAsia" w:asciiTheme="majorEastAsia" w:hAnsiTheme="majorEastAsia" w:eastAsiaTheme="majorEastAsia" w:cstheme="majorEastAsia"/>
          <w:kern w:val="0"/>
          <w:sz w:val="24"/>
          <w:szCs w:val="24"/>
        </w:rPr>
        <w:t>），并在规定的报名截止时间前将加盖公章（</w:t>
      </w:r>
      <w:r>
        <w:rPr>
          <w:rStyle w:val="52"/>
          <w:rFonts w:hint="eastAsia" w:asciiTheme="majorEastAsia" w:hAnsiTheme="majorEastAsia" w:eastAsiaTheme="majorEastAsia" w:cstheme="majorEastAsia"/>
          <w:kern w:val="0"/>
          <w:sz w:val="24"/>
          <w:szCs w:val="24"/>
          <w:lang w:val="en-US"/>
        </w:rPr>
        <w:t>及</w:t>
      </w:r>
      <w:r>
        <w:rPr>
          <w:rStyle w:val="52"/>
          <w:rFonts w:hint="eastAsia" w:asciiTheme="majorEastAsia" w:hAnsiTheme="majorEastAsia" w:eastAsiaTheme="majorEastAsia" w:cstheme="majorEastAsia"/>
          <w:kern w:val="0"/>
          <w:sz w:val="24"/>
          <w:szCs w:val="24"/>
        </w:rPr>
        <w:t>骑缝章）后的</w:t>
      </w:r>
      <w:r>
        <w:rPr>
          <w:rStyle w:val="52"/>
          <w:rFonts w:hint="eastAsia" w:asciiTheme="majorEastAsia" w:hAnsiTheme="majorEastAsia" w:eastAsiaTheme="majorEastAsia" w:cstheme="majorEastAsia"/>
          <w:kern w:val="0"/>
          <w:sz w:val="24"/>
          <w:szCs w:val="24"/>
          <w:lang w:val="en-US"/>
        </w:rPr>
        <w:t>报价</w:t>
      </w:r>
      <w:r>
        <w:rPr>
          <w:rStyle w:val="52"/>
          <w:rFonts w:hint="eastAsia" w:asciiTheme="majorEastAsia" w:hAnsiTheme="majorEastAsia" w:eastAsiaTheme="majorEastAsia" w:cstheme="majorEastAsia"/>
          <w:kern w:val="0"/>
          <w:sz w:val="24"/>
          <w:szCs w:val="24"/>
        </w:rPr>
        <w:t>文件扫描件（PDF格式）上传至网上竞价平台，否则报名审核不合格。在报名截止时间前，供应商可对提交的</w:t>
      </w:r>
      <w:r>
        <w:rPr>
          <w:rStyle w:val="52"/>
          <w:rFonts w:hint="eastAsia" w:asciiTheme="majorEastAsia" w:hAnsiTheme="majorEastAsia" w:eastAsiaTheme="majorEastAsia" w:cstheme="majorEastAsia"/>
          <w:kern w:val="0"/>
          <w:sz w:val="24"/>
          <w:szCs w:val="24"/>
          <w:lang w:val="en-US"/>
        </w:rPr>
        <w:t>报价</w:t>
      </w:r>
      <w:r>
        <w:rPr>
          <w:rStyle w:val="52"/>
          <w:rFonts w:hint="eastAsia" w:asciiTheme="majorEastAsia" w:hAnsiTheme="majorEastAsia" w:eastAsiaTheme="majorEastAsia" w:cstheme="majorEastAsia"/>
          <w:kern w:val="0"/>
          <w:sz w:val="24"/>
          <w:szCs w:val="24"/>
        </w:rPr>
        <w:t>文件进行修改，并以网上竞价平台记录的最后一次提交的响应文件为准。代理机构在报名截止时间后、网上竞价开始时间前将对所有已上传的</w:t>
      </w:r>
      <w:r>
        <w:rPr>
          <w:rStyle w:val="52"/>
          <w:rFonts w:hint="eastAsia" w:asciiTheme="majorEastAsia" w:hAnsiTheme="majorEastAsia" w:eastAsiaTheme="majorEastAsia" w:cstheme="majorEastAsia"/>
          <w:kern w:val="0"/>
          <w:sz w:val="24"/>
          <w:szCs w:val="24"/>
          <w:lang w:val="en-US"/>
        </w:rPr>
        <w:t>报价</w:t>
      </w:r>
      <w:r>
        <w:rPr>
          <w:rStyle w:val="52"/>
          <w:rFonts w:hint="eastAsia" w:asciiTheme="majorEastAsia" w:hAnsiTheme="majorEastAsia" w:eastAsiaTheme="majorEastAsia" w:cstheme="majorEastAsia"/>
          <w:kern w:val="0"/>
          <w:sz w:val="24"/>
          <w:szCs w:val="24"/>
        </w:rPr>
        <w:t>文件进行审查。供应商可在网上竞价开始时间前通过平台查询其是否通过审核，如未通过审核，可获悉未通过的具体原因。</w:t>
      </w:r>
    </w:p>
    <w:p>
      <w:pPr>
        <w:pStyle w:val="17"/>
        <w:keepNext w:val="0"/>
        <w:keepLines w:val="0"/>
        <w:pageBreakBefore w:val="0"/>
        <w:kinsoku/>
        <w:wordWrap/>
        <w:topLinePunct w:val="0"/>
        <w:bidi w:val="0"/>
        <w:snapToGrid/>
        <w:spacing w:before="75" w:beforeAutospacing="0" w:after="75" w:afterAutospacing="0" w:line="300" w:lineRule="auto"/>
        <w:ind w:firstLine="480"/>
        <w:rPr>
          <w:rStyle w:val="52"/>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3.</w:t>
      </w:r>
      <w:r>
        <w:rPr>
          <w:rStyle w:val="52"/>
          <w:rFonts w:hint="eastAsia" w:asciiTheme="majorEastAsia" w:hAnsiTheme="majorEastAsia" w:eastAsiaTheme="majorEastAsia" w:cstheme="majorEastAsia"/>
          <w:sz w:val="24"/>
          <w:szCs w:val="24"/>
        </w:rPr>
        <w:t>供应商提交的</w:t>
      </w:r>
      <w:r>
        <w:rPr>
          <w:rStyle w:val="52"/>
          <w:rFonts w:hint="eastAsia" w:asciiTheme="majorEastAsia" w:hAnsiTheme="majorEastAsia" w:eastAsiaTheme="majorEastAsia" w:cstheme="majorEastAsia"/>
          <w:sz w:val="24"/>
          <w:szCs w:val="24"/>
          <w:lang w:val="en-US"/>
        </w:rPr>
        <w:t>报价</w:t>
      </w:r>
      <w:r>
        <w:rPr>
          <w:rStyle w:val="52"/>
          <w:rFonts w:hint="eastAsia" w:asciiTheme="majorEastAsia" w:hAnsiTheme="majorEastAsia" w:eastAsiaTheme="majorEastAsia" w:cstheme="majorEastAsia"/>
          <w:sz w:val="24"/>
          <w:szCs w:val="24"/>
        </w:rPr>
        <w:t>文件符合网上竞价文件要求的（即不存在网上竞价文件中规定的无效响应情形的）方可在网上竞价时间内参与竞价。若供应商的响应文件存在网上竞价文件中规定无效响应情形的，则报名审核不合格，该供应商</w:t>
      </w:r>
      <w:r>
        <w:rPr>
          <w:rFonts w:hint="eastAsia" w:asciiTheme="majorEastAsia" w:hAnsiTheme="majorEastAsia" w:eastAsiaTheme="majorEastAsia" w:cstheme="majorEastAsia"/>
          <w:sz w:val="24"/>
          <w:szCs w:val="24"/>
        </w:rPr>
        <w:t>将失去竞价资格。网上竞价文件及供应商提交的电子</w:t>
      </w:r>
      <w:r>
        <w:rPr>
          <w:rFonts w:hint="eastAsia" w:asciiTheme="majorEastAsia" w:hAnsiTheme="majorEastAsia" w:eastAsiaTheme="majorEastAsia" w:cstheme="majorEastAsia"/>
          <w:sz w:val="24"/>
          <w:szCs w:val="24"/>
          <w:lang w:val="en-US" w:eastAsia="zh-CN"/>
        </w:rPr>
        <w:t>报价</w:t>
      </w:r>
      <w:r>
        <w:rPr>
          <w:rFonts w:hint="eastAsia" w:asciiTheme="majorEastAsia" w:hAnsiTheme="majorEastAsia" w:eastAsiaTheme="majorEastAsia" w:cstheme="majorEastAsia"/>
          <w:sz w:val="24"/>
          <w:szCs w:val="24"/>
        </w:rPr>
        <w:t>文件均具有法律效</w:t>
      </w:r>
      <w:r>
        <w:rPr>
          <w:rStyle w:val="52"/>
          <w:rFonts w:hint="eastAsia" w:asciiTheme="majorEastAsia" w:hAnsiTheme="majorEastAsia" w:eastAsiaTheme="majorEastAsia" w:cstheme="majorEastAsia"/>
          <w:sz w:val="24"/>
          <w:szCs w:val="24"/>
        </w:rPr>
        <w:t>力。</w:t>
      </w:r>
      <w:r>
        <w:rPr>
          <w:rStyle w:val="52"/>
          <w:rFonts w:hint="eastAsia" w:asciiTheme="majorEastAsia" w:hAnsiTheme="majorEastAsia" w:eastAsiaTheme="majorEastAsia" w:cstheme="majorEastAsia"/>
          <w:b w:val="0"/>
          <w:bCs w:val="0"/>
          <w:sz w:val="24"/>
          <w:szCs w:val="24"/>
        </w:rPr>
        <w:t>若合格供应商数量不足</w:t>
      </w:r>
      <w:r>
        <w:rPr>
          <w:rStyle w:val="52"/>
          <w:rFonts w:hint="eastAsia" w:asciiTheme="majorEastAsia" w:hAnsiTheme="majorEastAsia" w:eastAsiaTheme="majorEastAsia" w:cstheme="majorEastAsia"/>
          <w:b w:val="0"/>
          <w:bCs w:val="0"/>
          <w:sz w:val="24"/>
          <w:szCs w:val="24"/>
          <w:lang w:val="en-US"/>
        </w:rPr>
        <w:t>二</w:t>
      </w:r>
      <w:r>
        <w:rPr>
          <w:rStyle w:val="52"/>
          <w:rFonts w:hint="eastAsia" w:asciiTheme="majorEastAsia" w:hAnsiTheme="majorEastAsia" w:eastAsiaTheme="majorEastAsia" w:cstheme="majorEastAsia"/>
          <w:b w:val="0"/>
          <w:bCs w:val="0"/>
          <w:sz w:val="24"/>
          <w:szCs w:val="24"/>
        </w:rPr>
        <w:t>家的，</w:t>
      </w:r>
      <w:r>
        <w:rPr>
          <w:rStyle w:val="52"/>
          <w:rFonts w:hint="eastAsia" w:asciiTheme="majorEastAsia" w:hAnsiTheme="majorEastAsia" w:eastAsiaTheme="majorEastAsia" w:cstheme="majorEastAsia"/>
          <w:sz w:val="24"/>
          <w:szCs w:val="24"/>
        </w:rPr>
        <w:t>本次采购活动结束，采购人将按照相关规定进行后续采购活动（包括但不限于：重新开展网上竞价活动、采用其他方式采购等）。</w:t>
      </w:r>
    </w:p>
    <w:p>
      <w:pPr>
        <w:pStyle w:val="17"/>
        <w:keepNext w:val="0"/>
        <w:keepLines w:val="0"/>
        <w:pageBreakBefore w:val="0"/>
        <w:kinsoku/>
        <w:wordWrap/>
        <w:topLinePunct w:val="0"/>
        <w:bidi w:val="0"/>
        <w:snapToGrid/>
        <w:spacing w:before="75" w:beforeAutospacing="0" w:after="75" w:afterAutospacing="0" w:line="300" w:lineRule="auto"/>
        <w:ind w:firstLine="480"/>
        <w:rPr>
          <w:sz w:val="24"/>
          <w:szCs w:val="24"/>
        </w:rPr>
      </w:pPr>
      <w:r>
        <w:rPr>
          <w:rFonts w:hint="eastAsia"/>
          <w:sz w:val="24"/>
          <w:szCs w:val="24"/>
        </w:rPr>
        <w:t>4.有下列情形之一的，</w:t>
      </w:r>
      <w:r>
        <w:rPr>
          <w:rStyle w:val="24"/>
          <w:rFonts w:hint="eastAsia"/>
          <w:sz w:val="24"/>
          <w:szCs w:val="24"/>
        </w:rPr>
        <w:t>报名审核不合格，视为无效响应：</w:t>
      </w:r>
    </w:p>
    <w:p>
      <w:pPr>
        <w:pStyle w:val="50"/>
        <w:keepNext w:val="0"/>
        <w:keepLines w:val="0"/>
        <w:pageBreakBefore w:val="0"/>
        <w:kinsoku/>
        <w:wordWrap/>
        <w:topLinePunct w:val="0"/>
        <w:bidi w:val="0"/>
        <w:snapToGrid/>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（1）不符合本文件第</w:t>
      </w:r>
      <w:r>
        <w:rPr>
          <w:rStyle w:val="52"/>
          <w:rFonts w:hint="eastAsia" w:asciiTheme="majorEastAsia" w:hAnsiTheme="majorEastAsia" w:eastAsiaTheme="majorEastAsia" w:cstheme="majorEastAsia"/>
          <w:sz w:val="24"/>
          <w:lang w:val="en-US" w:eastAsia="zh-CN"/>
        </w:rPr>
        <w:t>二</w:t>
      </w:r>
      <w:r>
        <w:rPr>
          <w:rStyle w:val="52"/>
          <w:rFonts w:hint="eastAsia" w:asciiTheme="majorEastAsia" w:hAnsiTheme="majorEastAsia" w:eastAsiaTheme="majorEastAsia" w:cstheme="majorEastAsia"/>
          <w:sz w:val="24"/>
        </w:rPr>
        <w:t>章“供应商资格</w:t>
      </w:r>
      <w:r>
        <w:rPr>
          <w:rStyle w:val="52"/>
          <w:rFonts w:hint="eastAsia" w:asciiTheme="majorEastAsia" w:hAnsiTheme="majorEastAsia" w:eastAsiaTheme="majorEastAsia" w:cstheme="majorEastAsia"/>
          <w:sz w:val="24"/>
          <w:lang w:val="en-US" w:eastAsia="zh-CN"/>
        </w:rPr>
        <w:t>标准</w:t>
      </w:r>
      <w:r>
        <w:rPr>
          <w:rStyle w:val="52"/>
          <w:rFonts w:hint="eastAsia" w:asciiTheme="majorEastAsia" w:hAnsiTheme="majorEastAsia" w:eastAsiaTheme="majorEastAsia" w:cstheme="majorEastAsia"/>
          <w:sz w:val="24"/>
        </w:rPr>
        <w:t>”的；</w:t>
      </w:r>
    </w:p>
    <w:p>
      <w:pPr>
        <w:keepNext w:val="0"/>
        <w:keepLines w:val="0"/>
        <w:pageBreakBefore w:val="0"/>
        <w:kinsoku/>
        <w:wordWrap/>
        <w:topLinePunct w:val="0"/>
        <w:bidi w:val="0"/>
        <w:snapToGrid/>
        <w:spacing w:line="300" w:lineRule="auto"/>
        <w:ind w:firstLine="481"/>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（2）不符合本文件第二章“（二）技术和服务要求”的；</w:t>
      </w:r>
    </w:p>
    <w:p>
      <w:pPr>
        <w:pStyle w:val="50"/>
        <w:keepNext w:val="0"/>
        <w:keepLines w:val="0"/>
        <w:pageBreakBefore w:val="0"/>
        <w:kinsoku/>
        <w:wordWrap/>
        <w:topLinePunct w:val="0"/>
        <w:bidi w:val="0"/>
        <w:snapToGrid/>
        <w:spacing w:line="300" w:lineRule="auto"/>
        <w:ind w:firstLine="480" w:firstLineChars="200"/>
        <w:rPr>
          <w:rStyle w:val="52"/>
          <w:rFonts w:hint="eastAsia" w:asciiTheme="majorEastAsia" w:hAnsiTheme="majorEastAsia" w:eastAsiaTheme="majorEastAsia" w:cstheme="majorEastAsia"/>
          <w:sz w:val="24"/>
          <w:lang w:eastAsia="zh-CN"/>
        </w:rPr>
      </w:pPr>
      <w:r>
        <w:rPr>
          <w:rStyle w:val="52"/>
          <w:rFonts w:hint="eastAsia" w:asciiTheme="majorEastAsia" w:hAnsiTheme="majorEastAsia" w:eastAsiaTheme="majorEastAsia" w:cstheme="majorEastAsia"/>
          <w:sz w:val="24"/>
          <w:lang w:eastAsia="zh-CN"/>
        </w:rPr>
        <w:t>（</w:t>
      </w:r>
      <w:r>
        <w:rPr>
          <w:rStyle w:val="52"/>
          <w:rFonts w:hint="eastAsia" w:asciiTheme="majorEastAsia" w:hAnsiTheme="majorEastAsia" w:eastAsiaTheme="majorEastAsia" w:cstheme="majorEastAsia"/>
          <w:sz w:val="24"/>
          <w:lang w:val="en-US" w:eastAsia="zh-CN"/>
        </w:rPr>
        <w:t>3</w:t>
      </w:r>
      <w:r>
        <w:rPr>
          <w:rStyle w:val="52"/>
          <w:rFonts w:hint="eastAsia" w:asciiTheme="majorEastAsia" w:hAnsiTheme="majorEastAsia" w:eastAsiaTheme="majorEastAsia" w:cstheme="majorEastAsia"/>
          <w:sz w:val="24"/>
          <w:lang w:eastAsia="zh-CN"/>
        </w:rPr>
        <w:t>）</w:t>
      </w:r>
      <w:r>
        <w:rPr>
          <w:rStyle w:val="52"/>
          <w:rFonts w:hint="eastAsia" w:asciiTheme="majorEastAsia" w:hAnsiTheme="majorEastAsia" w:eastAsiaTheme="majorEastAsia" w:cstheme="majorEastAsia"/>
          <w:sz w:val="24"/>
        </w:rPr>
        <w:t>不符合本文件第二章“（</w:t>
      </w:r>
      <w:r>
        <w:rPr>
          <w:rStyle w:val="52"/>
          <w:rFonts w:hint="eastAsia" w:asciiTheme="majorEastAsia" w:hAnsiTheme="majorEastAsia" w:eastAsiaTheme="majorEastAsia" w:cstheme="majorEastAsia"/>
          <w:sz w:val="24"/>
          <w:lang w:val="en-US" w:eastAsia="zh-CN"/>
        </w:rPr>
        <w:t>三</w:t>
      </w:r>
      <w:r>
        <w:rPr>
          <w:rStyle w:val="52"/>
          <w:rFonts w:hint="eastAsia" w:asciiTheme="majorEastAsia" w:hAnsiTheme="majorEastAsia" w:eastAsiaTheme="majorEastAsia" w:cstheme="majorEastAsia"/>
          <w:sz w:val="24"/>
        </w:rPr>
        <w:t>）</w:t>
      </w:r>
      <w:r>
        <w:rPr>
          <w:rStyle w:val="52"/>
          <w:rFonts w:hint="eastAsia" w:asciiTheme="majorEastAsia" w:hAnsiTheme="majorEastAsia" w:eastAsiaTheme="majorEastAsia" w:cstheme="majorEastAsia"/>
          <w:sz w:val="24"/>
          <w:lang w:val="en-US" w:eastAsia="zh-CN"/>
        </w:rPr>
        <w:t>商务要求</w:t>
      </w:r>
      <w:r>
        <w:rPr>
          <w:rStyle w:val="52"/>
          <w:rFonts w:hint="eastAsia" w:asciiTheme="majorEastAsia" w:hAnsiTheme="majorEastAsia" w:eastAsiaTheme="majorEastAsia" w:cstheme="majorEastAsia"/>
          <w:sz w:val="24"/>
        </w:rPr>
        <w:t>”的；</w:t>
      </w:r>
    </w:p>
    <w:p>
      <w:pPr>
        <w:pStyle w:val="50"/>
        <w:keepNext w:val="0"/>
        <w:keepLines w:val="0"/>
        <w:pageBreakBefore w:val="0"/>
        <w:kinsoku/>
        <w:wordWrap/>
        <w:topLinePunct w:val="0"/>
        <w:bidi w:val="0"/>
        <w:snapToGrid/>
        <w:spacing w:line="300" w:lineRule="auto"/>
        <w:ind w:firstLine="480" w:firstLineChars="200"/>
        <w:rPr>
          <w:rStyle w:val="52"/>
          <w:rFonts w:hint="eastAsia" w:asciiTheme="majorEastAsia" w:hAnsiTheme="majorEastAsia" w:eastAsiaTheme="majorEastAsia" w:cstheme="majorEastAsia"/>
          <w:sz w:val="24"/>
        </w:rPr>
      </w:pPr>
      <w:r>
        <w:rPr>
          <w:rStyle w:val="52"/>
          <w:rFonts w:hint="eastAsia" w:asciiTheme="majorEastAsia" w:hAnsiTheme="majorEastAsia" w:eastAsiaTheme="majorEastAsia" w:cstheme="majorEastAsia"/>
          <w:sz w:val="24"/>
        </w:rPr>
        <w:t>（</w:t>
      </w:r>
      <w:r>
        <w:rPr>
          <w:rStyle w:val="52"/>
          <w:rFonts w:hint="eastAsia" w:asciiTheme="majorEastAsia" w:hAnsiTheme="majorEastAsia" w:eastAsiaTheme="majorEastAsia" w:cstheme="majorEastAsia"/>
          <w:sz w:val="24"/>
          <w:lang w:val="en-US" w:eastAsia="zh-CN"/>
        </w:rPr>
        <w:t>4</w:t>
      </w:r>
      <w:r>
        <w:rPr>
          <w:rStyle w:val="52"/>
          <w:rFonts w:hint="eastAsia" w:asciiTheme="majorEastAsia" w:hAnsiTheme="majorEastAsia" w:eastAsiaTheme="majorEastAsia" w:cstheme="majorEastAsia"/>
          <w:sz w:val="24"/>
        </w:rPr>
        <w:t>）违反网上竞价文件中载明“无效响应”条款的规定。</w:t>
      </w:r>
    </w:p>
    <w:p>
      <w:pPr>
        <w:keepNext w:val="0"/>
        <w:keepLines w:val="0"/>
        <w:pageBreakBefore w:val="0"/>
        <w:widowControl/>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三</w:t>
      </w:r>
      <w:r>
        <w:rPr>
          <w:rFonts w:hint="eastAsia" w:ascii="宋体" w:hAnsi="宋体" w:cs="宋体"/>
          <w:b/>
          <w:kern w:val="0"/>
          <w:sz w:val="24"/>
          <w:szCs w:val="24"/>
        </w:rPr>
        <w:t>、竞价准则</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w:t>
      </w:r>
      <w:r>
        <w:rPr>
          <w:rFonts w:hint="eastAsia" w:ascii="宋体" w:hAnsi="宋体" w:cs="宋体"/>
          <w:bCs/>
          <w:kern w:val="0"/>
          <w:sz w:val="24"/>
          <w:szCs w:val="24"/>
          <w:highlight w:val="none"/>
        </w:rPr>
        <w:t>府采购网、</w:t>
      </w:r>
      <w:r>
        <w:rPr>
          <w:rFonts w:hint="eastAsia" w:ascii="宋体" w:hAnsi="宋体"/>
          <w:sz w:val="24"/>
          <w:szCs w:val="24"/>
          <w:highlight w:val="none"/>
          <w:lang w:eastAsia="zh-CN"/>
        </w:rPr>
        <w:t>福建中实招标有限公司</w:t>
      </w:r>
      <w:r>
        <w:rPr>
          <w:rFonts w:hint="eastAsia" w:ascii="宋体" w:hAnsi="宋体"/>
          <w:sz w:val="24"/>
          <w:szCs w:val="24"/>
          <w:highlight w:val="none"/>
        </w:rPr>
        <w:t>(http://www.fjzszb.com.cn/)</w:t>
      </w:r>
      <w:r>
        <w:rPr>
          <w:rFonts w:hint="eastAsia" w:ascii="宋体" w:hAnsi="宋体" w:cs="宋体"/>
          <w:bCs/>
          <w:kern w:val="0"/>
          <w:sz w:val="24"/>
          <w:szCs w:val="24"/>
          <w:highlight w:val="none"/>
        </w:rPr>
        <w:t>进行发布。网上竞价的报价时限为，在报价时限截止前，潜在竞价人可通过</w:t>
      </w:r>
      <w:r>
        <w:rPr>
          <w:rFonts w:hint="eastAsia" w:ascii="宋体" w:hAnsi="宋体"/>
          <w:sz w:val="24"/>
          <w:highlight w:val="none"/>
          <w:lang w:eastAsia="zh-CN"/>
        </w:rPr>
        <w:t>福建中实招标有限公司</w:t>
      </w:r>
      <w:r>
        <w:rPr>
          <w:rFonts w:hint="eastAsia" w:ascii="宋体" w:hAnsi="宋体" w:cs="宋体"/>
          <w:bCs/>
          <w:kern w:val="0"/>
          <w:sz w:val="24"/>
          <w:szCs w:val="24"/>
          <w:highlight w:val="none"/>
        </w:rPr>
        <w:t>官网网竞平台进行竞</w:t>
      </w:r>
      <w:r>
        <w:rPr>
          <w:rFonts w:hint="eastAsia" w:ascii="宋体" w:hAnsi="宋体" w:cs="宋体"/>
          <w:bCs/>
          <w:kern w:val="0"/>
          <w:sz w:val="24"/>
          <w:szCs w:val="24"/>
        </w:rPr>
        <w:t>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四</w:t>
      </w:r>
      <w:r>
        <w:rPr>
          <w:rFonts w:hint="eastAsia" w:ascii="宋体" w:hAnsi="宋体" w:cs="宋体"/>
          <w:b/>
          <w:kern w:val="0"/>
          <w:sz w:val="24"/>
          <w:szCs w:val="24"/>
        </w:rPr>
        <w:t>、竞价结果确认</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cs="宋体"/>
          <w:bCs/>
          <w:kern w:val="0"/>
          <w:sz w:val="24"/>
          <w:szCs w:val="24"/>
          <w:highlight w:val="none"/>
        </w:rPr>
        <w:t>、</w:t>
      </w:r>
      <w:r>
        <w:rPr>
          <w:rFonts w:hint="eastAsia" w:ascii="宋体" w:hAnsi="宋体"/>
          <w:sz w:val="24"/>
          <w:szCs w:val="24"/>
          <w:highlight w:val="none"/>
          <w:lang w:eastAsia="zh-CN"/>
        </w:rPr>
        <w:t>福建中实招标有限公司</w:t>
      </w:r>
      <w:r>
        <w:rPr>
          <w:rFonts w:hint="eastAsia" w:ascii="宋体" w:hAnsi="宋体" w:cs="宋体"/>
          <w:bCs/>
          <w:kern w:val="0"/>
          <w:sz w:val="24"/>
          <w:szCs w:val="24"/>
          <w:highlight w:val="none"/>
        </w:rPr>
        <w:t>官</w:t>
      </w:r>
      <w:r>
        <w:rPr>
          <w:rFonts w:hint="eastAsia" w:ascii="宋体" w:hAnsi="宋体" w:cs="宋体"/>
          <w:bCs/>
          <w:kern w:val="0"/>
          <w:sz w:val="24"/>
          <w:szCs w:val="24"/>
        </w:rPr>
        <w:t>网上发布成交公告。公告期限为公告之日起1个工作日。</w:t>
      </w:r>
    </w:p>
    <w:p>
      <w:pPr>
        <w:keepNext w:val="0"/>
        <w:keepLines w:val="0"/>
        <w:pageBreakBefore w:val="0"/>
        <w:widowControl/>
        <w:kinsoku/>
        <w:wordWrap/>
        <w:overflowPunct/>
        <w:topLinePunct w:val="0"/>
        <w:autoSpaceDE/>
        <w:autoSpaceDN/>
        <w:bidi w:val="0"/>
        <w:adjustRightInd/>
        <w:snapToGrid/>
        <w:spacing w:line="300" w:lineRule="auto"/>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w:t>
      </w:r>
      <w:r>
        <w:rPr>
          <w:rFonts w:hint="eastAsia" w:ascii="宋体" w:hAnsi="宋体" w:cs="宋体"/>
          <w:bCs/>
          <w:kern w:val="0"/>
          <w:sz w:val="24"/>
          <w:szCs w:val="24"/>
          <w:lang w:val="en-US" w:eastAsia="zh-CN"/>
        </w:rPr>
        <w:t>须</w:t>
      </w:r>
      <w:r>
        <w:rPr>
          <w:rFonts w:hint="eastAsia" w:ascii="宋体" w:hAnsi="宋体" w:cs="宋体"/>
          <w:bCs/>
          <w:kern w:val="0"/>
          <w:sz w:val="24"/>
          <w:szCs w:val="24"/>
        </w:rPr>
        <w:t>携带网上竞价项目报价文件（</w:t>
      </w:r>
      <w:r>
        <w:rPr>
          <w:rFonts w:hint="eastAsia" w:ascii="宋体" w:hAnsi="宋体" w:cs="宋体"/>
          <w:b/>
          <w:bCs w:val="0"/>
          <w:kern w:val="0"/>
          <w:sz w:val="24"/>
          <w:szCs w:val="24"/>
        </w:rPr>
        <w:t>一式三份</w:t>
      </w:r>
      <w:r>
        <w:rPr>
          <w:rFonts w:hint="eastAsia" w:ascii="宋体" w:hAnsi="宋体" w:cs="宋体"/>
          <w:b/>
          <w:bCs w:val="0"/>
          <w:kern w:val="0"/>
          <w:sz w:val="24"/>
          <w:szCs w:val="24"/>
          <w:lang w:eastAsia="zh-CN"/>
        </w:rPr>
        <w:t>，</w:t>
      </w:r>
      <w:r>
        <w:rPr>
          <w:rFonts w:hint="eastAsia" w:ascii="宋体" w:hAnsi="宋体" w:cs="宋体"/>
          <w:b/>
          <w:bCs w:val="0"/>
          <w:kern w:val="0"/>
          <w:sz w:val="24"/>
          <w:szCs w:val="24"/>
          <w:lang w:val="en-US" w:eastAsia="zh-CN"/>
        </w:rPr>
        <w:t>正本一份，副本二份</w:t>
      </w:r>
      <w:r>
        <w:rPr>
          <w:rFonts w:hint="eastAsia" w:ascii="宋体" w:hAnsi="宋体" w:cs="宋体"/>
          <w:bCs/>
          <w:kern w:val="0"/>
          <w:sz w:val="24"/>
          <w:szCs w:val="24"/>
        </w:rPr>
        <w:t>）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keepNext w:val="0"/>
        <w:keepLines w:val="0"/>
        <w:pageBreakBefore w:val="0"/>
        <w:widowControl/>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五</w:t>
      </w:r>
      <w:r>
        <w:rPr>
          <w:rFonts w:hint="eastAsia" w:ascii="宋体" w:hAnsi="宋体" w:cs="宋体"/>
          <w:b/>
          <w:kern w:val="0"/>
          <w:sz w:val="24"/>
          <w:szCs w:val="24"/>
        </w:rPr>
        <w:t>、竞价保证金</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bCs w:val="0"/>
          <w:kern w:val="0"/>
          <w:sz w:val="24"/>
          <w:szCs w:val="24"/>
          <w:highlight w:val="none"/>
          <w:lang w:val="en-US" w:eastAsia="zh-CN"/>
        </w:rPr>
        <w:t>2900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color w:val="auto"/>
          <w:sz w:val="24"/>
          <w:highlight w:val="none"/>
        </w:rPr>
        <w:t>福建中实招标有限公司</w:t>
      </w:r>
      <w:r>
        <w:rPr>
          <w:rFonts w:hint="eastAsia" w:ascii="宋体"/>
          <w:color w:val="auto"/>
          <w:sz w:val="24"/>
          <w:highlight w:val="none"/>
          <w:lang w:val="en-US" w:eastAsia="zh-CN"/>
        </w:rPr>
        <w:t>；</w:t>
      </w:r>
      <w:r>
        <w:rPr>
          <w:rFonts w:ascii="宋体" w:hAnsi="宋体"/>
          <w:sz w:val="24"/>
          <w:szCs w:val="24"/>
        </w:rPr>
        <w:t>开 户 行：</w:t>
      </w:r>
      <w:r>
        <w:rPr>
          <w:rFonts w:hint="eastAsia" w:ascii="宋体"/>
          <w:color w:val="auto"/>
          <w:sz w:val="24"/>
          <w:highlight w:val="none"/>
        </w:rPr>
        <w:t>交通银行福州华林支行</w:t>
      </w:r>
      <w:r>
        <w:rPr>
          <w:rFonts w:hint="eastAsia" w:ascii="宋体"/>
          <w:color w:val="auto"/>
          <w:sz w:val="24"/>
          <w:highlight w:val="none"/>
          <w:lang w:val="en-US" w:eastAsia="zh-CN"/>
        </w:rPr>
        <w:t>；</w:t>
      </w:r>
      <w:r>
        <w:rPr>
          <w:rFonts w:ascii="宋体" w:hAnsi="宋体"/>
          <w:sz w:val="24"/>
          <w:szCs w:val="24"/>
        </w:rPr>
        <w:t>账 号</w:t>
      </w:r>
      <w:r>
        <w:rPr>
          <w:rFonts w:hint="eastAsia" w:ascii="宋体" w:hAnsi="宋体"/>
          <w:sz w:val="24"/>
          <w:szCs w:val="24"/>
        </w:rPr>
        <w:t>：351008040018000752005</w:t>
      </w:r>
      <w:r>
        <w:rPr>
          <w:rFonts w:hint="eastAsia" w:ascii="宋体" w:hAnsi="宋体"/>
          <w:sz w:val="24"/>
          <w:szCs w:val="24"/>
          <w:lang w:eastAsia="zh-CN"/>
        </w:rPr>
        <w:t>。</w:t>
      </w:r>
      <w:r>
        <w:rPr>
          <w:rFonts w:hint="eastAsia" w:ascii="宋体" w:hAnsi="宋体"/>
          <w:sz w:val="24"/>
          <w:szCs w:val="24"/>
        </w:rPr>
        <w:t>）</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keepNext w:val="0"/>
        <w:keepLines w:val="0"/>
        <w:pageBreakBefore w:val="0"/>
        <w:kinsoku/>
        <w:wordWrap/>
        <w:topLinePunct w:val="0"/>
        <w:bidi w:val="0"/>
        <w:snapToGrid/>
        <w:spacing w:line="300" w:lineRule="auto"/>
        <w:jc w:val="left"/>
        <w:rPr>
          <w:rFonts w:ascii="宋体" w:hAnsi="宋体" w:cs="宋体"/>
          <w:b/>
          <w:kern w:val="0"/>
          <w:sz w:val="24"/>
          <w:szCs w:val="24"/>
        </w:rPr>
      </w:pPr>
      <w:r>
        <w:rPr>
          <w:rFonts w:hint="eastAsia" w:ascii="宋体" w:hAnsi="宋体" w:cs="宋体"/>
          <w:b/>
          <w:kern w:val="0"/>
          <w:sz w:val="24"/>
          <w:szCs w:val="24"/>
          <w:lang w:val="en-US" w:eastAsia="zh-CN"/>
        </w:rPr>
        <w:t>六</w:t>
      </w:r>
      <w:r>
        <w:rPr>
          <w:rFonts w:hint="eastAsia" w:ascii="宋体" w:hAnsi="宋体" w:cs="宋体"/>
          <w:b/>
          <w:kern w:val="0"/>
          <w:sz w:val="24"/>
          <w:szCs w:val="24"/>
        </w:rPr>
        <w:t>、质疑</w:t>
      </w:r>
    </w:p>
    <w:p>
      <w:pPr>
        <w:keepNext w:val="0"/>
        <w:keepLines w:val="0"/>
        <w:pageBreakBefore w:val="0"/>
        <w:widowControl/>
        <w:kinsoku/>
        <w:wordWrap/>
        <w:topLinePunct w:val="0"/>
        <w:bidi w:val="0"/>
        <w:snapToGrid/>
        <w:spacing w:line="300" w:lineRule="auto"/>
        <w:jc w:val="left"/>
        <w:rPr>
          <w:rFonts w:ascii="宋体" w:hAnsi="宋体" w:cs="宋体"/>
          <w:bCs/>
          <w:kern w:val="0"/>
          <w:sz w:val="24"/>
          <w:szCs w:val="24"/>
        </w:rPr>
      </w:pPr>
      <w:r>
        <w:rPr>
          <w:rFonts w:hint="eastAsia" w:ascii="宋体" w:hAnsi="宋体" w:cs="宋体"/>
          <w:bCs/>
          <w:kern w:val="0"/>
          <w:sz w:val="24"/>
          <w:szCs w:val="24"/>
          <w:lang w:val="en-US" w:eastAsia="zh-CN"/>
        </w:rPr>
        <w:t xml:space="preserve">    </w:t>
      </w: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keepNext w:val="0"/>
        <w:keepLines w:val="0"/>
        <w:pageBreakBefore w:val="0"/>
        <w:widowControl/>
        <w:kinsoku/>
        <w:wordWrap/>
        <w:topLinePunct w:val="0"/>
        <w:bidi w:val="0"/>
        <w:snapToGrid/>
        <w:spacing w:line="30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keepNext w:val="0"/>
        <w:keepLines w:val="0"/>
        <w:pageBreakBefore w:val="0"/>
        <w:widowControl/>
        <w:kinsoku/>
        <w:wordWrap/>
        <w:topLinePunct w:val="0"/>
        <w:bidi w:val="0"/>
        <w:snapToGrid/>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ind w:firstLine="480" w:firstLineChars="200"/>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hint="eastAsia"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pPr>
        <w:widowControl/>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4"/>
          <w:rFonts w:hint="eastAsia" w:ascii="宋体" w:hAnsi="宋体"/>
          <w:sz w:val="28"/>
          <w:szCs w:val="28"/>
        </w:rPr>
        <w:t>福建农林大学网上竞价（货物类）</w:t>
      </w:r>
      <w:r>
        <w:rPr>
          <w:rStyle w:val="24"/>
          <w:rFonts w:ascii="宋体" w:hAnsi="宋体"/>
          <w:sz w:val="28"/>
          <w:szCs w:val="28"/>
        </w:rPr>
        <w:t>采购合同（参考文本</w:t>
      </w:r>
      <w:r>
        <w:rPr>
          <w:rStyle w:val="24"/>
          <w:rFonts w:hint="eastAsia" w:ascii="宋体" w:hAnsi="宋体"/>
          <w:sz w:val="28"/>
          <w:szCs w:val="28"/>
        </w:rPr>
        <w:t>2023-01-01版</w:t>
      </w:r>
      <w:r>
        <w:rPr>
          <w:rStyle w:val="24"/>
          <w:rFonts w:ascii="宋体" w:hAnsi="宋体"/>
          <w:sz w:val="28"/>
          <w:szCs w:val="28"/>
        </w:rPr>
        <w:t>）</w:t>
      </w:r>
    </w:p>
    <w:p>
      <w:pPr>
        <w:pStyle w:val="17"/>
        <w:spacing w:before="0" w:beforeAutospacing="0" w:after="0" w:afterAutospacing="0" w:line="360" w:lineRule="auto"/>
        <w:jc w:val="center"/>
        <w:rPr>
          <w:rFonts w:ascii="宋体" w:hAnsi="宋体"/>
          <w:b/>
          <w:sz w:val="28"/>
          <w:szCs w:val="28"/>
        </w:rPr>
      </w:pPr>
      <w:r>
        <w:rPr>
          <w:rStyle w:val="24"/>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7"/>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7"/>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7"/>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7"/>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7"/>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1720"/>
        <w:gridCol w:w="6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1720"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6283"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pPr>
              <w:pStyle w:val="17"/>
              <w:spacing w:before="0" w:beforeAutospacing="0" w:after="0" w:afterAutospacing="0" w:line="360" w:lineRule="auto"/>
              <w:rPr>
                <w:rFonts w:ascii="宋体" w:hAnsi="宋体"/>
                <w:szCs w:val="24"/>
              </w:rPr>
            </w:pPr>
          </w:p>
        </w:tc>
        <w:tc>
          <w:tcPr>
            <w:tcW w:w="1720" w:type="dxa"/>
          </w:tcPr>
          <w:p>
            <w:pPr>
              <w:pStyle w:val="17"/>
              <w:spacing w:before="0" w:beforeAutospacing="0" w:after="0" w:afterAutospacing="0" w:line="360" w:lineRule="auto"/>
              <w:rPr>
                <w:rFonts w:ascii="宋体" w:hAnsi="宋体"/>
                <w:szCs w:val="24"/>
              </w:rPr>
            </w:pPr>
          </w:p>
        </w:tc>
        <w:tc>
          <w:tcPr>
            <w:tcW w:w="6283"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7"/>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7"/>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7"/>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6"/>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75" w:after="75" w:line="360" w:lineRule="auto"/>
        <w:rPr>
          <w:rFonts w:ascii="宋体" w:hAnsi="宋体" w:cs="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autoSpaceDN w:val="0"/>
        <w:spacing w:line="360" w:lineRule="auto"/>
        <w:rPr>
          <w:rStyle w:val="24"/>
          <w:rFonts w:ascii="宋体" w:hAnsi="宋体"/>
          <w:sz w:val="24"/>
          <w:szCs w:val="24"/>
        </w:rPr>
      </w:pPr>
    </w:p>
    <w:p>
      <w:pPr>
        <w:autoSpaceDN w:val="0"/>
        <w:spacing w:line="360" w:lineRule="auto"/>
        <w:jc w:val="center"/>
        <w:rPr>
          <w:rFonts w:ascii="宋体" w:hAnsi="宋体"/>
          <w:b/>
          <w:sz w:val="28"/>
          <w:szCs w:val="28"/>
        </w:rPr>
      </w:pPr>
      <w:r>
        <w:rPr>
          <w:rStyle w:val="24"/>
          <w:rFonts w:hint="eastAsia" w:ascii="宋体" w:hAnsi="宋体"/>
          <w:sz w:val="28"/>
          <w:szCs w:val="28"/>
        </w:rPr>
        <w:br w:type="page"/>
      </w:r>
      <w:r>
        <w:rPr>
          <w:rStyle w:val="24"/>
          <w:rFonts w:hint="eastAsia" w:ascii="宋体" w:hAnsi="宋体"/>
          <w:sz w:val="28"/>
          <w:szCs w:val="28"/>
        </w:rPr>
        <w:t>福建农林大学网上竞价（服务类）</w:t>
      </w:r>
      <w:r>
        <w:rPr>
          <w:rStyle w:val="24"/>
          <w:rFonts w:ascii="宋体" w:hAnsi="宋体"/>
          <w:sz w:val="28"/>
          <w:szCs w:val="28"/>
        </w:rPr>
        <w:t>采购合同（参考文本</w:t>
      </w:r>
      <w:r>
        <w:rPr>
          <w:rStyle w:val="24"/>
          <w:rFonts w:hint="eastAsia" w:ascii="宋体" w:hAnsi="宋体"/>
          <w:sz w:val="28"/>
          <w:szCs w:val="28"/>
        </w:rPr>
        <w:t>2023-01-01版</w:t>
      </w:r>
      <w:r>
        <w:rPr>
          <w:rStyle w:val="24"/>
          <w:rFonts w:ascii="宋体" w:hAnsi="宋体"/>
          <w:sz w:val="28"/>
          <w:szCs w:val="28"/>
        </w:rPr>
        <w:t>）</w:t>
      </w:r>
    </w:p>
    <w:p>
      <w:pPr>
        <w:autoSpaceDN w:val="0"/>
        <w:spacing w:line="360" w:lineRule="auto"/>
        <w:jc w:val="center"/>
        <w:rPr>
          <w:rStyle w:val="24"/>
          <w:rFonts w:ascii="宋体" w:hAnsi="宋体"/>
        </w:rPr>
      </w:pPr>
      <w:r>
        <w:rPr>
          <w:rStyle w:val="24"/>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4"/>
          <w:rFonts w:ascii="宋体" w:hAnsi="宋体"/>
          <w:szCs w:val="24"/>
        </w:rPr>
        <w:t>1、签订合同应遵守</w:t>
      </w:r>
      <w:r>
        <w:rPr>
          <w:rStyle w:val="24"/>
          <w:rFonts w:hint="eastAsia" w:ascii="宋体" w:hAnsi="宋体"/>
          <w:szCs w:val="24"/>
        </w:rPr>
        <w:t>《中华人民共和国政府采购法》、《中华人民共和国民法典》</w:t>
      </w:r>
      <w:r>
        <w:rPr>
          <w:rStyle w:val="24"/>
          <w:rFonts w:ascii="宋体" w:hAnsi="宋体"/>
          <w:szCs w:val="24"/>
        </w:rPr>
        <w:t>。</w:t>
      </w:r>
    </w:p>
    <w:p>
      <w:pPr>
        <w:pStyle w:val="17"/>
        <w:spacing w:before="0" w:beforeAutospacing="0" w:after="0" w:afterAutospacing="0" w:line="360" w:lineRule="auto"/>
        <w:rPr>
          <w:rFonts w:ascii="宋体" w:hAnsi="宋体"/>
          <w:szCs w:val="24"/>
        </w:rPr>
      </w:pPr>
      <w:r>
        <w:rPr>
          <w:rStyle w:val="24"/>
          <w:rFonts w:ascii="宋体" w:hAnsi="宋体"/>
          <w:szCs w:val="24"/>
        </w:rPr>
        <w:t>2、签订合同时，采购人与</w:t>
      </w:r>
      <w:r>
        <w:rPr>
          <w:rStyle w:val="24"/>
          <w:rFonts w:hint="eastAsia" w:ascii="宋体" w:hAnsi="宋体" w:cs="宋体"/>
          <w:szCs w:val="24"/>
        </w:rPr>
        <w:t>成交供应商</w:t>
      </w:r>
      <w:r>
        <w:rPr>
          <w:rStyle w:val="24"/>
          <w:rFonts w:ascii="宋体" w:hAnsi="宋体"/>
          <w:szCs w:val="24"/>
        </w:rPr>
        <w:t>应结合</w:t>
      </w:r>
      <w:r>
        <w:rPr>
          <w:rStyle w:val="24"/>
          <w:rFonts w:hint="eastAsia" w:ascii="宋体" w:hAnsi="宋体"/>
          <w:szCs w:val="24"/>
        </w:rPr>
        <w:t>竞价文件</w:t>
      </w:r>
      <w:r>
        <w:rPr>
          <w:rStyle w:val="24"/>
          <w:rFonts w:ascii="宋体" w:hAnsi="宋体"/>
          <w:szCs w:val="24"/>
        </w:rPr>
        <w:t>规定填</w:t>
      </w:r>
      <w:r>
        <w:rPr>
          <w:rStyle w:val="24"/>
          <w:rFonts w:hint="eastAsia" w:ascii="宋体" w:hAnsi="宋体"/>
          <w:szCs w:val="24"/>
        </w:rPr>
        <w:t>写</w:t>
      </w:r>
      <w:r>
        <w:rPr>
          <w:rStyle w:val="24"/>
          <w:rFonts w:ascii="宋体" w:hAnsi="宋体"/>
          <w:szCs w:val="24"/>
        </w:rPr>
        <w:t>相应内容。</w:t>
      </w:r>
      <w:r>
        <w:rPr>
          <w:rStyle w:val="24"/>
          <w:rFonts w:hint="eastAsia" w:ascii="宋体" w:hAnsi="宋体"/>
          <w:szCs w:val="24"/>
        </w:rPr>
        <w:t>竞价文件</w:t>
      </w:r>
      <w:r>
        <w:rPr>
          <w:rStyle w:val="24"/>
          <w:rFonts w:ascii="宋体" w:hAnsi="宋体"/>
          <w:szCs w:val="24"/>
        </w:rPr>
        <w:t>已有规定的，双方均不得变更或调整；</w:t>
      </w:r>
      <w:r>
        <w:rPr>
          <w:rStyle w:val="24"/>
          <w:rFonts w:hint="eastAsia" w:ascii="宋体" w:hAnsi="宋体"/>
          <w:szCs w:val="24"/>
        </w:rPr>
        <w:t>竞价文件</w:t>
      </w:r>
      <w:r>
        <w:rPr>
          <w:rStyle w:val="24"/>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4"/>
          <w:rFonts w:ascii="宋体" w:hAnsi="宋体"/>
          <w:szCs w:val="24"/>
        </w:rPr>
        <w:t>3、国家有关部门</w:t>
      </w:r>
      <w:r>
        <w:rPr>
          <w:rStyle w:val="24"/>
          <w:rFonts w:hint="eastAsia" w:ascii="宋体" w:hAnsi="宋体"/>
          <w:szCs w:val="24"/>
        </w:rPr>
        <w:t>若</w:t>
      </w:r>
      <w:r>
        <w:rPr>
          <w:rStyle w:val="24"/>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7"/>
              <w:spacing w:before="0" w:beforeAutospacing="0" w:after="0" w:afterAutospacing="0" w:line="360" w:lineRule="auto"/>
              <w:rPr>
                <w:rFonts w:ascii="宋体" w:hAnsi="宋体" w:cs="宋体"/>
                <w:szCs w:val="24"/>
              </w:rPr>
            </w:pPr>
          </w:p>
        </w:tc>
        <w:tc>
          <w:tcPr>
            <w:tcW w:w="78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44" w:type="dxa"/>
          </w:tcPr>
          <w:p>
            <w:pPr>
              <w:pStyle w:val="17"/>
              <w:spacing w:before="0" w:beforeAutospacing="0" w:after="0" w:afterAutospacing="0" w:line="360" w:lineRule="auto"/>
              <w:rPr>
                <w:rFonts w:ascii="宋体" w:hAnsi="宋体" w:cs="宋体"/>
                <w:szCs w:val="24"/>
              </w:rPr>
            </w:pPr>
          </w:p>
        </w:tc>
        <w:tc>
          <w:tcPr>
            <w:tcW w:w="1219" w:type="dxa"/>
          </w:tcPr>
          <w:p>
            <w:pPr>
              <w:pStyle w:val="17"/>
              <w:spacing w:before="0" w:beforeAutospacing="0" w:after="0" w:afterAutospacing="0" w:line="360" w:lineRule="auto"/>
              <w:rPr>
                <w:rFonts w:ascii="宋体" w:hAnsi="宋体" w:cs="宋体"/>
                <w:szCs w:val="24"/>
              </w:rPr>
            </w:pPr>
          </w:p>
        </w:tc>
        <w:tc>
          <w:tcPr>
            <w:tcW w:w="1268"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4.1交付时间：合同签订后天内完成交交付所提供的服务或交接进场实施服务</w:t>
      </w:r>
    </w:p>
    <w:p>
      <w:pPr>
        <w:pStyle w:val="17"/>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rPr>
            </w:pPr>
          </w:p>
        </w:tc>
        <w:tc>
          <w:tcPr>
            <w:tcW w:w="3686" w:type="dxa"/>
          </w:tcPr>
          <w:p>
            <w:pPr>
              <w:pStyle w:val="17"/>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w:t>
      </w:r>
    </w:p>
    <w:p>
      <w:pPr>
        <w:pStyle w:val="17"/>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7"/>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7"/>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0" w:beforeAutospacing="0" w:after="0" w:afterAutospacing="0" w:line="360" w:lineRule="auto"/>
        <w:rPr>
          <w:rFonts w:ascii="宋体" w:hAnsi="宋体" w:cs="宋体"/>
          <w:szCs w:val="24"/>
        </w:rPr>
      </w:pP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0" w:beforeAutospacing="0" w:after="0" w:afterAutospacing="0" w:line="360" w:lineRule="auto"/>
        <w:rPr>
          <w:rFonts w:ascii="宋体" w:hAnsi="宋体"/>
          <w:szCs w:val="24"/>
        </w:rPr>
      </w:pPr>
    </w:p>
    <w:p>
      <w:pPr>
        <w:pStyle w:val="17"/>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4"/>
          <w:rFonts w:ascii="宋体" w:hAnsi="宋体"/>
          <w:sz w:val="28"/>
          <w:szCs w:val="28"/>
        </w:rPr>
        <w:t>（参考文本</w:t>
      </w:r>
      <w:r>
        <w:rPr>
          <w:rStyle w:val="24"/>
          <w:rFonts w:hint="eastAsia" w:ascii="宋体" w:hAnsi="宋体"/>
          <w:sz w:val="28"/>
          <w:szCs w:val="28"/>
        </w:rPr>
        <w:t>2023-01-01版</w:t>
      </w:r>
      <w:r>
        <w:rPr>
          <w:rStyle w:val="24"/>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7"/>
        <w:spacing w:before="75" w:after="75" w:line="360" w:lineRule="auto"/>
        <w:ind w:firstLine="480"/>
        <w:rPr>
          <w:rFonts w:ascii="宋体" w:hAnsi="宋体"/>
          <w:szCs w:val="24"/>
        </w:rPr>
      </w:pPr>
      <w:r>
        <w:rPr>
          <w:rFonts w:hint="eastAsia" w:ascii="宋体" w:hAnsi="宋体"/>
          <w:szCs w:val="24"/>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7"/>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7"/>
        <w:spacing w:before="75" w:after="75" w:line="360" w:lineRule="auto"/>
        <w:rPr>
          <w:rFonts w:ascii="宋体" w:hAnsi="宋体"/>
          <w:szCs w:val="24"/>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rPr>
          <w:rFonts w:ascii="宋体" w:hAnsi="宋体"/>
        </w:rPr>
      </w:pPr>
    </w:p>
    <w:p>
      <w:pPr>
        <w:pStyle w:val="17"/>
        <w:spacing w:before="75" w:after="75" w:line="360" w:lineRule="auto"/>
        <w:rPr>
          <w:rFonts w:ascii="宋体" w:hAnsi="宋体"/>
          <w:szCs w:val="24"/>
        </w:rPr>
      </w:pPr>
    </w:p>
    <w:p>
      <w:pPr>
        <w:pStyle w:val="17"/>
        <w:spacing w:before="75" w:after="240" w:line="360" w:lineRule="auto"/>
        <w:rPr>
          <w:rFonts w:ascii="宋体" w:hAnsi="宋体"/>
          <w:szCs w:val="24"/>
        </w:rPr>
      </w:pPr>
      <w:r>
        <w:rPr>
          <w:rFonts w:ascii="宋体" w:hAnsi="宋体"/>
          <w:szCs w:val="24"/>
        </w:rPr>
        <w:t>                                                                          </w:t>
      </w:r>
    </w:p>
    <w:p>
      <w:pPr>
        <w:pStyle w:val="17"/>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hint="default" w:ascii="宋体" w:eastAsia="宋体"/>
          <w:b/>
          <w:sz w:val="32"/>
          <w:lang w:val="en-US" w:eastAsia="zh-CN"/>
        </w:rPr>
      </w:pPr>
      <w:r>
        <w:rPr>
          <w:rFonts w:hint="eastAsia" w:ascii="宋体"/>
          <w:b/>
          <w:sz w:val="32"/>
        </w:rPr>
        <w:t>福建农林大学</w:t>
      </w:r>
      <w:r>
        <w:rPr>
          <w:rFonts w:hint="eastAsia" w:ascii="宋体"/>
          <w:b/>
          <w:sz w:val="32"/>
          <w:lang w:val="en-US" w:eastAsia="zh-CN"/>
        </w:rPr>
        <w:t>服务类项目</w:t>
      </w:r>
      <w:r>
        <w:rPr>
          <w:rFonts w:hint="eastAsia" w:ascii="宋体"/>
          <w:b/>
          <w:sz w:val="32"/>
        </w:rPr>
        <w:t>验收单</w:t>
      </w:r>
      <w:r>
        <w:rPr>
          <w:rFonts w:hint="eastAsia" w:ascii="宋体"/>
          <w:b/>
          <w:sz w:val="32"/>
          <w:lang w:val="en-US" w:eastAsia="zh-CN"/>
        </w:rPr>
        <w:t>20240708</w:t>
      </w:r>
    </w:p>
    <w:tbl>
      <w:tblPr>
        <w:tblStyle w:val="21"/>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30"/>
        <w:gridCol w:w="839"/>
        <w:gridCol w:w="420"/>
        <w:gridCol w:w="917"/>
        <w:gridCol w:w="1888"/>
        <w:gridCol w:w="373"/>
        <w:gridCol w:w="929"/>
        <w:gridCol w:w="198"/>
        <w:gridCol w:w="603"/>
        <w:gridCol w:w="123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778" w:type="pct"/>
            <w:gridSpan w:val="3"/>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招标编号</w:t>
            </w:r>
          </w:p>
        </w:tc>
        <w:tc>
          <w:tcPr>
            <w:tcW w:w="716" w:type="pct"/>
            <w:gridSpan w:val="2"/>
            <w:noWrap w:val="0"/>
            <w:vAlign w:val="center"/>
          </w:tcPr>
          <w:p>
            <w:pPr>
              <w:spacing w:line="260" w:lineRule="exact"/>
              <w:jc w:val="center"/>
              <w:rPr>
                <w:rFonts w:hint="eastAsia" w:ascii="仿宋" w:hAnsi="仿宋" w:eastAsia="仿宋"/>
                <w:sz w:val="24"/>
                <w:szCs w:val="24"/>
              </w:rPr>
            </w:pPr>
          </w:p>
        </w:tc>
        <w:tc>
          <w:tcPr>
            <w:tcW w:w="1012" w:type="pc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lang w:val="en-US" w:eastAsia="zh-CN"/>
              </w:rPr>
              <w:t>采购编号</w:t>
            </w:r>
          </w:p>
        </w:tc>
        <w:tc>
          <w:tcPr>
            <w:tcW w:w="698" w:type="pct"/>
            <w:gridSpan w:val="2"/>
            <w:noWrap w:val="0"/>
            <w:vAlign w:val="center"/>
          </w:tcPr>
          <w:p>
            <w:pPr>
              <w:spacing w:line="260" w:lineRule="exact"/>
              <w:jc w:val="center"/>
              <w:rPr>
                <w:rFonts w:hint="eastAsia" w:ascii="仿宋" w:hAnsi="仿宋" w:eastAsia="仿宋"/>
                <w:sz w:val="24"/>
                <w:szCs w:val="24"/>
              </w:rPr>
            </w:pPr>
          </w:p>
        </w:tc>
        <w:tc>
          <w:tcPr>
            <w:tcW w:w="429" w:type="pct"/>
            <w:gridSpan w:val="2"/>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合同签订日期</w:t>
            </w:r>
          </w:p>
        </w:tc>
        <w:tc>
          <w:tcPr>
            <w:tcW w:w="1364" w:type="pct"/>
            <w:gridSpan w:val="2"/>
            <w:noWrap w:val="0"/>
            <w:vAlign w:val="top"/>
          </w:tcPr>
          <w:p>
            <w:pPr>
              <w:spacing w:line="2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restar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供货</w:t>
            </w:r>
          </w:p>
          <w:p>
            <w:pPr>
              <w:spacing w:line="260" w:lineRule="exact"/>
              <w:jc w:val="center"/>
              <w:rPr>
                <w:rFonts w:hint="eastAsia" w:ascii="仿宋" w:hAnsi="仿宋" w:eastAsia="仿宋"/>
                <w:sz w:val="24"/>
                <w:szCs w:val="24"/>
              </w:rPr>
            </w:pPr>
            <w:r>
              <w:rPr>
                <w:rFonts w:hint="eastAsia" w:ascii="仿宋" w:hAnsi="仿宋" w:eastAsia="仿宋"/>
                <w:sz w:val="24"/>
                <w:szCs w:val="24"/>
              </w:rPr>
              <w:t>单位</w:t>
            </w:r>
          </w:p>
        </w:tc>
        <w:tc>
          <w:tcPr>
            <w:tcW w:w="573" w:type="pct"/>
            <w:gridSpan w:val="2"/>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单位名称</w:t>
            </w:r>
          </w:p>
        </w:tc>
        <w:tc>
          <w:tcPr>
            <w:tcW w:w="1729" w:type="pct"/>
            <w:gridSpan w:val="3"/>
            <w:noWrap w:val="0"/>
            <w:vAlign w:val="center"/>
          </w:tcPr>
          <w:p>
            <w:pPr>
              <w:spacing w:line="260" w:lineRule="exact"/>
              <w:jc w:val="center"/>
              <w:rPr>
                <w:rFonts w:hint="eastAsia" w:ascii="仿宋" w:hAnsi="仿宋" w:eastAsia="仿宋"/>
                <w:sz w:val="24"/>
                <w:szCs w:val="24"/>
              </w:rPr>
            </w:pPr>
          </w:p>
        </w:tc>
        <w:tc>
          <w:tcPr>
            <w:tcW w:w="199" w:type="pct"/>
            <w:vMerge w:val="restart"/>
            <w:tcBorders>
              <w:right w:val="single" w:color="auto" w:sz="4" w:space="0"/>
            </w:tcBorders>
            <w:noWrap w:val="0"/>
            <w:vAlign w:val="center"/>
          </w:tcPr>
          <w:p>
            <w:pPr>
              <w:spacing w:line="260" w:lineRule="exact"/>
              <w:jc w:val="center"/>
              <w:rPr>
                <w:rFonts w:hint="eastAsia" w:ascii="仿宋" w:hAnsi="仿宋" w:eastAsia="仿宋"/>
                <w:sz w:val="24"/>
                <w:szCs w:val="24"/>
              </w:rPr>
            </w:pPr>
          </w:p>
          <w:p>
            <w:pPr>
              <w:spacing w:line="260" w:lineRule="exact"/>
              <w:jc w:val="center"/>
              <w:rPr>
                <w:rFonts w:hint="eastAsia" w:ascii="仿宋" w:hAnsi="仿宋" w:eastAsia="仿宋"/>
                <w:sz w:val="24"/>
                <w:szCs w:val="24"/>
              </w:rPr>
            </w:pPr>
            <w:r>
              <w:rPr>
                <w:rFonts w:hint="eastAsia" w:ascii="仿宋" w:hAnsi="仿宋" w:eastAsia="仿宋"/>
                <w:sz w:val="24"/>
                <w:szCs w:val="24"/>
              </w:rPr>
              <w:t>采购</w:t>
            </w:r>
          </w:p>
          <w:p>
            <w:pPr>
              <w:spacing w:line="260" w:lineRule="exact"/>
              <w:jc w:val="center"/>
              <w:rPr>
                <w:rFonts w:ascii="仿宋" w:hAnsi="仿宋" w:eastAsia="仿宋"/>
                <w:sz w:val="24"/>
                <w:szCs w:val="24"/>
              </w:rPr>
            </w:pPr>
            <w:r>
              <w:rPr>
                <w:rFonts w:hint="eastAsia" w:ascii="仿宋" w:hAnsi="仿宋" w:eastAsia="仿宋"/>
                <w:sz w:val="24"/>
                <w:szCs w:val="24"/>
              </w:rPr>
              <w:t>单位</w:t>
            </w:r>
          </w:p>
          <w:p>
            <w:pPr>
              <w:spacing w:line="260" w:lineRule="exact"/>
              <w:jc w:val="center"/>
              <w:rPr>
                <w:rFonts w:hint="eastAsia" w:ascii="仿宋" w:hAnsi="仿宋" w:eastAsia="仿宋"/>
                <w:sz w:val="24"/>
                <w:szCs w:val="24"/>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部、处、学院</w:t>
            </w:r>
          </w:p>
        </w:tc>
        <w:tc>
          <w:tcPr>
            <w:tcW w:w="1688" w:type="pct"/>
            <w:gridSpan w:val="3"/>
            <w:tcBorders>
              <w:right w:val="single" w:color="auto" w:sz="4" w:space="0"/>
            </w:tcBorders>
            <w:noWrap w:val="0"/>
            <w:vAlign w:val="center"/>
          </w:tcPr>
          <w:p>
            <w:pPr>
              <w:spacing w:line="26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pPr>
              <w:spacing w:line="260" w:lineRule="exact"/>
              <w:jc w:val="center"/>
              <w:rPr>
                <w:rFonts w:hint="eastAsia" w:ascii="仿宋" w:hAnsi="仿宋" w:eastAsia="仿宋"/>
                <w:sz w:val="24"/>
                <w:szCs w:val="24"/>
              </w:rPr>
            </w:pPr>
          </w:p>
        </w:tc>
        <w:tc>
          <w:tcPr>
            <w:tcW w:w="573" w:type="pct"/>
            <w:gridSpan w:val="2"/>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联系人</w:t>
            </w:r>
          </w:p>
        </w:tc>
        <w:tc>
          <w:tcPr>
            <w:tcW w:w="1729" w:type="pct"/>
            <w:gridSpan w:val="3"/>
            <w:noWrap w:val="0"/>
            <w:vAlign w:val="center"/>
          </w:tcPr>
          <w:p>
            <w:pPr>
              <w:spacing w:line="260" w:lineRule="exact"/>
              <w:jc w:val="center"/>
              <w:rPr>
                <w:rFonts w:hint="eastAsia" w:ascii="仿宋" w:hAnsi="仿宋" w:eastAsia="仿宋"/>
                <w:sz w:val="24"/>
                <w:szCs w:val="24"/>
              </w:rPr>
            </w:pPr>
          </w:p>
        </w:tc>
        <w:tc>
          <w:tcPr>
            <w:tcW w:w="199" w:type="pct"/>
            <w:vMerge w:val="continue"/>
            <w:tcBorders>
              <w:right w:val="single" w:color="auto" w:sz="4" w:space="0"/>
            </w:tcBorders>
            <w:noWrap w:val="0"/>
            <w:vAlign w:val="center"/>
          </w:tcPr>
          <w:p>
            <w:pPr>
              <w:spacing w:line="420" w:lineRule="exact"/>
              <w:rPr>
                <w:rFonts w:hint="eastAsia" w:ascii="仿宋" w:hAnsi="仿宋" w:eastAsia="仿宋"/>
                <w:sz w:val="24"/>
                <w:szCs w:val="24"/>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联系人</w:t>
            </w:r>
          </w:p>
        </w:tc>
        <w:tc>
          <w:tcPr>
            <w:tcW w:w="1688" w:type="pct"/>
            <w:gridSpan w:val="3"/>
            <w:tcBorders>
              <w:right w:val="single" w:color="auto" w:sz="4" w:space="0"/>
            </w:tcBorders>
            <w:noWrap w:val="0"/>
            <w:vAlign w:val="center"/>
          </w:tcPr>
          <w:p>
            <w:pPr>
              <w:spacing w:line="260" w:lineRule="exact"/>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04" w:type="pct"/>
            <w:vMerge w:val="continue"/>
            <w:noWrap w:val="0"/>
            <w:vAlign w:val="center"/>
          </w:tcPr>
          <w:p>
            <w:pPr>
              <w:spacing w:line="260" w:lineRule="exact"/>
              <w:jc w:val="center"/>
              <w:rPr>
                <w:rFonts w:hint="eastAsia" w:ascii="仿宋" w:hAnsi="仿宋" w:eastAsia="仿宋"/>
                <w:sz w:val="24"/>
                <w:szCs w:val="24"/>
              </w:rPr>
            </w:pPr>
          </w:p>
        </w:tc>
        <w:tc>
          <w:tcPr>
            <w:tcW w:w="573" w:type="pct"/>
            <w:gridSpan w:val="2"/>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联系电话</w:t>
            </w:r>
          </w:p>
        </w:tc>
        <w:tc>
          <w:tcPr>
            <w:tcW w:w="1729" w:type="pct"/>
            <w:gridSpan w:val="3"/>
            <w:noWrap w:val="0"/>
            <w:vAlign w:val="top"/>
          </w:tcPr>
          <w:p>
            <w:pPr>
              <w:spacing w:line="260" w:lineRule="exact"/>
              <w:jc w:val="center"/>
              <w:rPr>
                <w:rFonts w:hint="eastAsia" w:ascii="仿宋" w:hAnsi="仿宋" w:eastAsia="仿宋"/>
                <w:sz w:val="24"/>
                <w:szCs w:val="24"/>
              </w:rPr>
            </w:pPr>
          </w:p>
        </w:tc>
        <w:tc>
          <w:tcPr>
            <w:tcW w:w="199" w:type="pct"/>
            <w:vMerge w:val="continue"/>
            <w:tcBorders>
              <w:right w:val="single" w:color="auto" w:sz="4" w:space="0"/>
            </w:tcBorders>
            <w:noWrap w:val="0"/>
            <w:vAlign w:val="top"/>
          </w:tcPr>
          <w:p>
            <w:pPr>
              <w:spacing w:line="260" w:lineRule="exact"/>
              <w:rPr>
                <w:rFonts w:hint="eastAsia" w:ascii="仿宋" w:hAnsi="仿宋" w:eastAsia="仿宋"/>
                <w:sz w:val="24"/>
                <w:szCs w:val="24"/>
              </w:rPr>
            </w:pPr>
          </w:p>
        </w:tc>
        <w:tc>
          <w:tcPr>
            <w:tcW w:w="604" w:type="pct"/>
            <w:gridSpan w:val="2"/>
            <w:tcBorders>
              <w:right w:val="single" w:color="auto" w:sz="4" w:space="0"/>
            </w:tcBorders>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联系电话</w:t>
            </w:r>
          </w:p>
        </w:tc>
        <w:tc>
          <w:tcPr>
            <w:tcW w:w="1688" w:type="pct"/>
            <w:gridSpan w:val="3"/>
            <w:tcBorders>
              <w:right w:val="single" w:color="auto" w:sz="4" w:space="0"/>
            </w:tcBorders>
            <w:noWrap w:val="0"/>
            <w:vAlign w:val="top"/>
          </w:tcPr>
          <w:p>
            <w:pPr>
              <w:spacing w:line="2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序号</w:t>
            </w:r>
          </w:p>
        </w:tc>
        <w:tc>
          <w:tcPr>
            <w:tcW w:w="1290" w:type="pct"/>
            <w:gridSpan w:val="4"/>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lang w:val="en-US" w:eastAsia="zh-CN"/>
              </w:rPr>
              <w:t>采购标的</w:t>
            </w:r>
          </w:p>
        </w:tc>
        <w:tc>
          <w:tcPr>
            <w:tcW w:w="1012" w:type="pc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lang w:eastAsia="zh-CN"/>
              </w:rPr>
              <w:t>服务时间（起始）</w:t>
            </w:r>
          </w:p>
        </w:tc>
        <w:tc>
          <w:tcPr>
            <w:tcW w:w="804" w:type="pct"/>
            <w:gridSpan w:val="3"/>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地点</w:t>
            </w:r>
          </w:p>
        </w:tc>
        <w:tc>
          <w:tcPr>
            <w:tcW w:w="323" w:type="pc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数量</w:t>
            </w:r>
          </w:p>
        </w:tc>
        <w:tc>
          <w:tcPr>
            <w:tcW w:w="663" w:type="pc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单价</w:t>
            </w:r>
          </w:p>
        </w:tc>
        <w:tc>
          <w:tcPr>
            <w:tcW w:w="701" w:type="pc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pPr>
              <w:spacing w:line="260" w:lineRule="exact"/>
              <w:rPr>
                <w:rFonts w:hint="eastAsia" w:ascii="仿宋" w:hAnsi="仿宋" w:eastAsia="仿宋"/>
                <w:sz w:val="24"/>
                <w:szCs w:val="24"/>
              </w:rPr>
            </w:pPr>
          </w:p>
        </w:tc>
        <w:tc>
          <w:tcPr>
            <w:tcW w:w="1290" w:type="pct"/>
            <w:gridSpan w:val="4"/>
            <w:noWrap w:val="0"/>
            <w:vAlign w:val="center"/>
          </w:tcPr>
          <w:p>
            <w:pPr>
              <w:spacing w:line="260" w:lineRule="exact"/>
              <w:ind w:left="1151" w:leftChars="548"/>
              <w:rPr>
                <w:rFonts w:hint="eastAsia" w:ascii="仿宋" w:hAnsi="仿宋" w:eastAsia="仿宋"/>
                <w:sz w:val="24"/>
                <w:szCs w:val="24"/>
              </w:rPr>
            </w:pPr>
          </w:p>
        </w:tc>
        <w:tc>
          <w:tcPr>
            <w:tcW w:w="1012" w:type="pct"/>
            <w:noWrap w:val="0"/>
            <w:vAlign w:val="center"/>
          </w:tcPr>
          <w:p>
            <w:pPr>
              <w:spacing w:line="260" w:lineRule="exact"/>
              <w:ind w:left="1151" w:leftChars="548"/>
              <w:rPr>
                <w:rFonts w:hint="eastAsia" w:ascii="仿宋" w:hAnsi="仿宋" w:eastAsia="仿宋"/>
                <w:sz w:val="24"/>
                <w:szCs w:val="24"/>
              </w:rPr>
            </w:pPr>
          </w:p>
        </w:tc>
        <w:tc>
          <w:tcPr>
            <w:tcW w:w="804" w:type="pct"/>
            <w:gridSpan w:val="3"/>
            <w:noWrap w:val="0"/>
            <w:vAlign w:val="center"/>
          </w:tcPr>
          <w:p>
            <w:pPr>
              <w:spacing w:line="260" w:lineRule="exact"/>
              <w:ind w:left="1151" w:leftChars="548"/>
              <w:rPr>
                <w:rFonts w:hint="eastAsia" w:ascii="仿宋" w:hAnsi="仿宋" w:eastAsia="仿宋"/>
                <w:sz w:val="24"/>
                <w:szCs w:val="24"/>
              </w:rPr>
            </w:pPr>
          </w:p>
        </w:tc>
        <w:tc>
          <w:tcPr>
            <w:tcW w:w="323" w:type="pct"/>
            <w:noWrap w:val="0"/>
            <w:vAlign w:val="top"/>
          </w:tcPr>
          <w:p>
            <w:pPr>
              <w:spacing w:line="260" w:lineRule="exact"/>
              <w:rPr>
                <w:rFonts w:hint="eastAsia" w:ascii="仿宋" w:hAnsi="仿宋" w:eastAsia="仿宋"/>
                <w:sz w:val="24"/>
                <w:szCs w:val="24"/>
              </w:rPr>
            </w:pPr>
          </w:p>
        </w:tc>
        <w:tc>
          <w:tcPr>
            <w:tcW w:w="663" w:type="pct"/>
            <w:noWrap w:val="0"/>
            <w:vAlign w:val="top"/>
          </w:tcPr>
          <w:p>
            <w:pPr>
              <w:spacing w:line="260" w:lineRule="exact"/>
              <w:rPr>
                <w:rFonts w:hint="eastAsia" w:ascii="仿宋" w:hAnsi="仿宋" w:eastAsia="仿宋"/>
                <w:sz w:val="24"/>
                <w:szCs w:val="24"/>
              </w:rPr>
            </w:pPr>
          </w:p>
        </w:tc>
        <w:tc>
          <w:tcPr>
            <w:tcW w:w="701" w:type="pct"/>
            <w:noWrap w:val="0"/>
            <w:vAlign w:val="top"/>
          </w:tcPr>
          <w:p>
            <w:pPr>
              <w:spacing w:line="2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pPr>
              <w:spacing w:line="260" w:lineRule="exact"/>
              <w:rPr>
                <w:rFonts w:hint="eastAsia" w:ascii="仿宋" w:hAnsi="仿宋" w:eastAsia="仿宋"/>
                <w:sz w:val="24"/>
                <w:szCs w:val="24"/>
              </w:rPr>
            </w:pPr>
          </w:p>
        </w:tc>
        <w:tc>
          <w:tcPr>
            <w:tcW w:w="1290" w:type="pct"/>
            <w:gridSpan w:val="4"/>
            <w:noWrap w:val="0"/>
            <w:vAlign w:val="center"/>
          </w:tcPr>
          <w:p>
            <w:pPr>
              <w:spacing w:line="260" w:lineRule="exact"/>
              <w:ind w:left="1151" w:leftChars="548"/>
              <w:rPr>
                <w:rFonts w:hint="eastAsia" w:ascii="仿宋" w:hAnsi="仿宋" w:eastAsia="仿宋"/>
                <w:sz w:val="24"/>
                <w:szCs w:val="24"/>
              </w:rPr>
            </w:pPr>
          </w:p>
        </w:tc>
        <w:tc>
          <w:tcPr>
            <w:tcW w:w="1012" w:type="pct"/>
            <w:noWrap w:val="0"/>
            <w:vAlign w:val="center"/>
          </w:tcPr>
          <w:p>
            <w:pPr>
              <w:spacing w:line="260" w:lineRule="exact"/>
              <w:ind w:left="1151" w:leftChars="548"/>
              <w:rPr>
                <w:rFonts w:hint="eastAsia" w:ascii="仿宋" w:hAnsi="仿宋" w:eastAsia="仿宋"/>
                <w:sz w:val="24"/>
                <w:szCs w:val="24"/>
              </w:rPr>
            </w:pPr>
          </w:p>
        </w:tc>
        <w:tc>
          <w:tcPr>
            <w:tcW w:w="804" w:type="pct"/>
            <w:gridSpan w:val="3"/>
            <w:noWrap w:val="0"/>
            <w:vAlign w:val="center"/>
          </w:tcPr>
          <w:p>
            <w:pPr>
              <w:spacing w:line="260" w:lineRule="exact"/>
              <w:ind w:left="1151" w:leftChars="548"/>
              <w:rPr>
                <w:rFonts w:hint="eastAsia" w:ascii="仿宋" w:hAnsi="仿宋" w:eastAsia="仿宋"/>
                <w:sz w:val="24"/>
                <w:szCs w:val="24"/>
              </w:rPr>
            </w:pPr>
          </w:p>
        </w:tc>
        <w:tc>
          <w:tcPr>
            <w:tcW w:w="323" w:type="pct"/>
            <w:noWrap w:val="0"/>
            <w:vAlign w:val="top"/>
          </w:tcPr>
          <w:p>
            <w:pPr>
              <w:spacing w:line="260" w:lineRule="exact"/>
              <w:rPr>
                <w:rFonts w:hint="eastAsia" w:ascii="仿宋" w:hAnsi="仿宋" w:eastAsia="仿宋"/>
                <w:sz w:val="24"/>
                <w:szCs w:val="24"/>
              </w:rPr>
            </w:pPr>
          </w:p>
        </w:tc>
        <w:tc>
          <w:tcPr>
            <w:tcW w:w="663" w:type="pct"/>
            <w:noWrap w:val="0"/>
            <w:vAlign w:val="top"/>
          </w:tcPr>
          <w:p>
            <w:pPr>
              <w:spacing w:line="260" w:lineRule="exact"/>
              <w:rPr>
                <w:rFonts w:hint="eastAsia" w:ascii="仿宋" w:hAnsi="仿宋" w:eastAsia="仿宋"/>
                <w:sz w:val="24"/>
                <w:szCs w:val="24"/>
              </w:rPr>
            </w:pPr>
          </w:p>
        </w:tc>
        <w:tc>
          <w:tcPr>
            <w:tcW w:w="701" w:type="pct"/>
            <w:noWrap w:val="0"/>
            <w:vAlign w:val="top"/>
          </w:tcPr>
          <w:p>
            <w:pPr>
              <w:spacing w:line="2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4" w:type="pct"/>
            <w:noWrap w:val="0"/>
            <w:vAlign w:val="top"/>
          </w:tcPr>
          <w:p>
            <w:pPr>
              <w:spacing w:line="260" w:lineRule="exact"/>
              <w:rPr>
                <w:rFonts w:hint="eastAsia" w:ascii="仿宋" w:hAnsi="仿宋" w:eastAsia="仿宋"/>
                <w:sz w:val="24"/>
                <w:szCs w:val="24"/>
              </w:rPr>
            </w:pPr>
          </w:p>
        </w:tc>
        <w:tc>
          <w:tcPr>
            <w:tcW w:w="1290" w:type="pct"/>
            <w:gridSpan w:val="4"/>
            <w:noWrap w:val="0"/>
            <w:vAlign w:val="center"/>
          </w:tcPr>
          <w:p>
            <w:pPr>
              <w:spacing w:line="260" w:lineRule="exact"/>
              <w:ind w:left="1151" w:leftChars="548"/>
              <w:rPr>
                <w:rFonts w:hint="eastAsia" w:ascii="仿宋" w:hAnsi="仿宋" w:eastAsia="仿宋"/>
                <w:sz w:val="24"/>
                <w:szCs w:val="24"/>
              </w:rPr>
            </w:pPr>
          </w:p>
        </w:tc>
        <w:tc>
          <w:tcPr>
            <w:tcW w:w="1012" w:type="pct"/>
            <w:noWrap w:val="0"/>
            <w:vAlign w:val="center"/>
          </w:tcPr>
          <w:p>
            <w:pPr>
              <w:spacing w:line="260" w:lineRule="exact"/>
              <w:ind w:left="1151" w:leftChars="548"/>
              <w:rPr>
                <w:rFonts w:hint="eastAsia" w:ascii="仿宋" w:hAnsi="仿宋" w:eastAsia="仿宋"/>
                <w:sz w:val="24"/>
                <w:szCs w:val="24"/>
              </w:rPr>
            </w:pPr>
          </w:p>
        </w:tc>
        <w:tc>
          <w:tcPr>
            <w:tcW w:w="804" w:type="pct"/>
            <w:gridSpan w:val="3"/>
            <w:noWrap w:val="0"/>
            <w:vAlign w:val="center"/>
          </w:tcPr>
          <w:p>
            <w:pPr>
              <w:spacing w:line="260" w:lineRule="exact"/>
              <w:ind w:left="1151" w:leftChars="548"/>
              <w:rPr>
                <w:rFonts w:hint="eastAsia" w:ascii="仿宋" w:hAnsi="仿宋" w:eastAsia="仿宋"/>
                <w:sz w:val="24"/>
                <w:szCs w:val="24"/>
              </w:rPr>
            </w:pPr>
          </w:p>
        </w:tc>
        <w:tc>
          <w:tcPr>
            <w:tcW w:w="323" w:type="pct"/>
            <w:noWrap w:val="0"/>
            <w:vAlign w:val="top"/>
          </w:tcPr>
          <w:p>
            <w:pPr>
              <w:spacing w:line="260" w:lineRule="exact"/>
              <w:rPr>
                <w:rFonts w:hint="eastAsia" w:ascii="仿宋" w:hAnsi="仿宋" w:eastAsia="仿宋"/>
                <w:sz w:val="24"/>
                <w:szCs w:val="24"/>
              </w:rPr>
            </w:pPr>
          </w:p>
        </w:tc>
        <w:tc>
          <w:tcPr>
            <w:tcW w:w="663" w:type="pct"/>
            <w:noWrap w:val="0"/>
            <w:vAlign w:val="top"/>
          </w:tcPr>
          <w:p>
            <w:pPr>
              <w:spacing w:line="260" w:lineRule="exact"/>
              <w:rPr>
                <w:rFonts w:hint="eastAsia" w:ascii="仿宋" w:hAnsi="仿宋" w:eastAsia="仿宋"/>
                <w:sz w:val="24"/>
                <w:szCs w:val="24"/>
              </w:rPr>
            </w:pPr>
          </w:p>
        </w:tc>
        <w:tc>
          <w:tcPr>
            <w:tcW w:w="701" w:type="pct"/>
            <w:noWrap w:val="0"/>
            <w:vAlign w:val="top"/>
          </w:tcPr>
          <w:p>
            <w:pPr>
              <w:spacing w:line="2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1" w:type="pct"/>
            <w:gridSpan w:val="9"/>
            <w:noWrap w:val="0"/>
            <w:vAlign w:val="top"/>
          </w:tcPr>
          <w:p>
            <w:pPr>
              <w:spacing w:line="260" w:lineRule="exact"/>
              <w:rPr>
                <w:rFonts w:hint="eastAsia" w:ascii="仿宋" w:hAnsi="仿宋" w:eastAsia="仿宋"/>
                <w:sz w:val="24"/>
                <w:szCs w:val="24"/>
              </w:rPr>
            </w:pPr>
          </w:p>
        </w:tc>
        <w:tc>
          <w:tcPr>
            <w:tcW w:w="986" w:type="pct"/>
            <w:gridSpan w:val="2"/>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金额总计</w:t>
            </w:r>
          </w:p>
        </w:tc>
        <w:tc>
          <w:tcPr>
            <w:tcW w:w="701" w:type="pct"/>
            <w:noWrap w:val="0"/>
            <w:vAlign w:val="top"/>
          </w:tcPr>
          <w:p>
            <w:pPr>
              <w:spacing w:line="26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328" w:type="pct"/>
            <w:gridSpan w:val="2"/>
            <w:vMerge w:val="restart"/>
            <w:noWrap w:val="0"/>
            <w:vAlign w:val="center"/>
          </w:tcPr>
          <w:p>
            <w:pPr>
              <w:spacing w:line="260" w:lineRule="exact"/>
              <w:jc w:val="center"/>
              <w:rPr>
                <w:rFonts w:hint="eastAsia" w:ascii="仿宋" w:hAnsi="仿宋" w:eastAsia="仿宋"/>
                <w:sz w:val="24"/>
                <w:szCs w:val="24"/>
              </w:rPr>
            </w:pPr>
            <w:r>
              <w:rPr>
                <w:rFonts w:hint="eastAsia" w:ascii="仿宋" w:hAnsi="仿宋" w:eastAsia="仿宋"/>
                <w:sz w:val="24"/>
                <w:szCs w:val="24"/>
              </w:rPr>
              <w:t>采购单位验收</w:t>
            </w:r>
          </w:p>
        </w:tc>
        <w:tc>
          <w:tcPr>
            <w:tcW w:w="675" w:type="pct"/>
            <w:gridSpan w:val="2"/>
            <w:vMerge w:val="restart"/>
            <w:noWrap w:val="0"/>
            <w:vAlign w:val="top"/>
          </w:tcPr>
          <w:p>
            <w:pPr>
              <w:spacing w:line="360" w:lineRule="exact"/>
              <w:rPr>
                <w:rFonts w:hint="eastAsia" w:ascii="仿宋" w:hAnsi="仿宋" w:eastAsia="仿宋"/>
                <w:sz w:val="24"/>
                <w:szCs w:val="24"/>
              </w:rPr>
            </w:pPr>
            <w:r>
              <w:rPr>
                <w:rFonts w:hint="eastAsia" w:ascii="仿宋" w:hAnsi="仿宋" w:eastAsia="仿宋"/>
                <w:sz w:val="24"/>
                <w:szCs w:val="24"/>
              </w:rPr>
              <w:t>单位负责人、经费负责人、项目</w:t>
            </w:r>
            <w:r>
              <w:rPr>
                <w:rFonts w:ascii="仿宋" w:hAnsi="仿宋" w:eastAsia="仿宋"/>
                <w:sz w:val="24"/>
                <w:szCs w:val="24"/>
              </w:rPr>
              <w:t>负责人等</w:t>
            </w:r>
            <w:r>
              <w:rPr>
                <w:rFonts w:hint="eastAsia" w:ascii="仿宋" w:hAnsi="仿宋" w:eastAsia="仿宋"/>
                <w:sz w:val="24"/>
                <w:szCs w:val="24"/>
              </w:rPr>
              <w:t>（</w:t>
            </w:r>
            <w:r>
              <w:rPr>
                <w:rFonts w:ascii="仿宋" w:hAnsi="仿宋" w:eastAsia="仿宋"/>
                <w:sz w:val="24"/>
                <w:szCs w:val="24"/>
              </w:rPr>
              <w:t>至少</w:t>
            </w:r>
            <w:r>
              <w:rPr>
                <w:rFonts w:hint="eastAsia" w:ascii="仿宋" w:hAnsi="仿宋" w:eastAsia="仿宋"/>
                <w:sz w:val="24"/>
                <w:szCs w:val="24"/>
              </w:rPr>
              <w:t>3人，</w:t>
            </w:r>
            <w:r>
              <w:rPr>
                <w:rFonts w:ascii="仿宋" w:hAnsi="仿宋" w:eastAsia="仿宋"/>
                <w:sz w:val="24"/>
                <w:szCs w:val="24"/>
              </w:rPr>
              <w:t>且至少</w:t>
            </w:r>
            <w:r>
              <w:rPr>
                <w:rFonts w:hint="eastAsia" w:ascii="仿宋" w:hAnsi="仿宋" w:eastAsia="仿宋"/>
                <w:sz w:val="24"/>
                <w:szCs w:val="24"/>
              </w:rPr>
              <w:t>1人</w:t>
            </w:r>
            <w:r>
              <w:rPr>
                <w:rFonts w:ascii="仿宋" w:hAnsi="仿宋" w:eastAsia="仿宋"/>
                <w:sz w:val="24"/>
                <w:szCs w:val="24"/>
              </w:rPr>
              <w:t>为处级干部</w:t>
            </w:r>
            <w:r>
              <w:rPr>
                <w:rFonts w:hint="eastAsia" w:ascii="仿宋" w:hAnsi="仿宋" w:eastAsia="仿宋"/>
                <w:sz w:val="24"/>
                <w:szCs w:val="24"/>
              </w:rPr>
              <w:t>）</w:t>
            </w:r>
          </w:p>
          <w:p>
            <w:pPr>
              <w:spacing w:line="360" w:lineRule="exact"/>
              <w:rPr>
                <w:rFonts w:hint="eastAsia" w:ascii="仿宋" w:hAnsi="仿宋" w:eastAsia="仿宋"/>
                <w:sz w:val="24"/>
                <w:szCs w:val="24"/>
              </w:rPr>
            </w:pPr>
          </w:p>
        </w:tc>
        <w:tc>
          <w:tcPr>
            <w:tcW w:w="1504" w:type="pct"/>
            <w:gridSpan w:val="2"/>
            <w:noWrap w:val="0"/>
            <w:vAlign w:val="center"/>
          </w:tcPr>
          <w:p>
            <w:pPr>
              <w:spacing w:line="300" w:lineRule="exact"/>
              <w:jc w:val="center"/>
              <w:rPr>
                <w:rFonts w:hint="eastAsia" w:ascii="仿宋" w:hAnsi="仿宋" w:eastAsia="仿宋"/>
                <w:sz w:val="24"/>
                <w:szCs w:val="24"/>
              </w:rPr>
            </w:pPr>
          </w:p>
        </w:tc>
        <w:tc>
          <w:tcPr>
            <w:tcW w:w="1127" w:type="pct"/>
            <w:gridSpan w:val="4"/>
            <w:vMerge w:val="restart"/>
            <w:noWrap w:val="0"/>
            <w:vAlign w:val="top"/>
          </w:tcPr>
          <w:p>
            <w:pPr>
              <w:spacing w:line="240" w:lineRule="exact"/>
              <w:jc w:val="left"/>
              <w:rPr>
                <w:rFonts w:hint="eastAsia" w:ascii="仿宋" w:hAnsi="仿宋" w:eastAsia="仿宋"/>
                <w:sz w:val="24"/>
                <w:szCs w:val="24"/>
              </w:rPr>
            </w:pPr>
          </w:p>
          <w:p>
            <w:pPr>
              <w:spacing w:line="240" w:lineRule="exact"/>
              <w:jc w:val="left"/>
              <w:rPr>
                <w:rFonts w:hint="eastAsia" w:ascii="仿宋" w:hAnsi="仿宋" w:eastAsia="仿宋"/>
                <w:sz w:val="24"/>
                <w:szCs w:val="24"/>
              </w:rPr>
            </w:pPr>
            <w:r>
              <w:rPr>
                <w:rFonts w:hint="eastAsia" w:ascii="仿宋" w:hAnsi="仿宋" w:eastAsia="仿宋"/>
                <w:sz w:val="24"/>
                <w:szCs w:val="24"/>
              </w:rPr>
              <w:t>验收发现问题及整改要求：</w:t>
            </w:r>
          </w:p>
          <w:p>
            <w:pPr>
              <w:spacing w:line="240" w:lineRule="exact"/>
              <w:jc w:val="left"/>
              <w:rPr>
                <w:rFonts w:hint="eastAsia" w:ascii="仿宋" w:hAnsi="仿宋" w:eastAsia="仿宋"/>
                <w:sz w:val="24"/>
                <w:szCs w:val="24"/>
              </w:rPr>
            </w:pPr>
          </w:p>
          <w:p>
            <w:pPr>
              <w:spacing w:line="240" w:lineRule="exact"/>
              <w:jc w:val="left"/>
              <w:rPr>
                <w:rFonts w:hint="eastAsia" w:ascii="仿宋" w:hAnsi="仿宋" w:eastAsia="仿宋"/>
                <w:sz w:val="24"/>
                <w:szCs w:val="24"/>
              </w:rPr>
            </w:pPr>
          </w:p>
          <w:p>
            <w:pPr>
              <w:spacing w:line="240" w:lineRule="exact"/>
              <w:jc w:val="left"/>
              <w:rPr>
                <w:rFonts w:hint="eastAsia" w:ascii="仿宋" w:hAnsi="仿宋" w:eastAsia="仿宋"/>
                <w:sz w:val="24"/>
                <w:szCs w:val="24"/>
              </w:rPr>
            </w:pPr>
          </w:p>
          <w:p>
            <w:pPr>
              <w:spacing w:line="240" w:lineRule="exact"/>
              <w:jc w:val="left"/>
              <w:rPr>
                <w:rFonts w:hint="eastAsia" w:ascii="仿宋" w:hAnsi="仿宋" w:eastAsia="仿宋"/>
                <w:sz w:val="24"/>
                <w:szCs w:val="24"/>
              </w:rPr>
            </w:pPr>
          </w:p>
          <w:p>
            <w:pPr>
              <w:spacing w:line="240" w:lineRule="exact"/>
              <w:jc w:val="left"/>
              <w:rPr>
                <w:rFonts w:hint="eastAsia" w:ascii="仿宋" w:hAnsi="仿宋" w:eastAsia="仿宋"/>
                <w:sz w:val="24"/>
                <w:szCs w:val="24"/>
              </w:rPr>
            </w:pPr>
          </w:p>
          <w:p>
            <w:pPr>
              <w:spacing w:line="240" w:lineRule="exact"/>
              <w:rPr>
                <w:rFonts w:hint="eastAsia" w:ascii="仿宋" w:hAnsi="仿宋" w:eastAsia="仿宋"/>
                <w:sz w:val="24"/>
                <w:szCs w:val="24"/>
              </w:rPr>
            </w:pPr>
          </w:p>
          <w:p>
            <w:pPr>
              <w:spacing w:line="240" w:lineRule="exact"/>
              <w:rPr>
                <w:rFonts w:hint="eastAsia" w:ascii="仿宋" w:hAnsi="仿宋" w:eastAsia="仿宋"/>
                <w:sz w:val="24"/>
                <w:szCs w:val="24"/>
              </w:rPr>
            </w:pPr>
          </w:p>
          <w:p>
            <w:pPr>
              <w:spacing w:line="240" w:lineRule="exact"/>
              <w:rPr>
                <w:rFonts w:hint="eastAsia" w:ascii="仿宋" w:hAnsi="仿宋" w:eastAsia="仿宋"/>
                <w:sz w:val="24"/>
                <w:szCs w:val="24"/>
              </w:rPr>
            </w:pPr>
          </w:p>
          <w:p>
            <w:pPr>
              <w:spacing w:line="240" w:lineRule="exact"/>
              <w:rPr>
                <w:rFonts w:ascii="仿宋" w:hAnsi="仿宋" w:eastAsia="仿宋"/>
                <w:sz w:val="24"/>
                <w:szCs w:val="24"/>
              </w:rPr>
            </w:pPr>
            <w:r>
              <w:rPr>
                <w:rFonts w:hint="eastAsia" w:ascii="仿宋" w:hAnsi="仿宋" w:eastAsia="仿宋"/>
                <w:sz w:val="24"/>
                <w:szCs w:val="24"/>
              </w:rPr>
              <w:t>整改负责人签字：</w:t>
            </w:r>
          </w:p>
          <w:p>
            <w:pPr>
              <w:spacing w:line="240" w:lineRule="exact"/>
              <w:rPr>
                <w:rFonts w:hint="eastAsia" w:ascii="仿宋" w:hAnsi="仿宋" w:eastAsia="仿宋"/>
                <w:sz w:val="24"/>
                <w:szCs w:val="24"/>
              </w:rPr>
            </w:pPr>
          </w:p>
          <w:p>
            <w:pPr>
              <w:spacing w:line="240" w:lineRule="exact"/>
              <w:rPr>
                <w:rFonts w:hint="eastAsia" w:ascii="仿宋" w:hAnsi="仿宋" w:eastAsia="仿宋"/>
                <w:sz w:val="24"/>
                <w:szCs w:val="24"/>
              </w:rPr>
            </w:pPr>
            <w:r>
              <w:rPr>
                <w:rFonts w:hint="eastAsia" w:ascii="仿宋" w:hAnsi="仿宋" w:eastAsia="仿宋"/>
                <w:sz w:val="24"/>
                <w:szCs w:val="24"/>
              </w:rPr>
              <w:t>整改日期： 年  月 日</w:t>
            </w:r>
          </w:p>
        </w:tc>
        <w:tc>
          <w:tcPr>
            <w:tcW w:w="1364" w:type="pct"/>
            <w:gridSpan w:val="2"/>
            <w:vMerge w:val="restart"/>
            <w:noWrap w:val="0"/>
            <w:vAlign w:val="top"/>
          </w:tcPr>
          <w:p>
            <w:pPr>
              <w:spacing w:line="520" w:lineRule="exact"/>
              <w:rPr>
                <w:rFonts w:hint="eastAsia" w:ascii="仿宋" w:hAnsi="仿宋" w:eastAsia="仿宋"/>
                <w:sz w:val="24"/>
                <w:szCs w:val="24"/>
              </w:rPr>
            </w:pPr>
            <w:r>
              <w:rPr>
                <w:rFonts w:hint="eastAsia" w:ascii="仿宋" w:hAnsi="仿宋" w:eastAsia="仿宋"/>
                <w:sz w:val="24"/>
                <w:szCs w:val="24"/>
              </w:rPr>
              <w:t>验收程序</w:t>
            </w:r>
            <w:r>
              <w:rPr>
                <w:rFonts w:hint="eastAsia" w:ascii="仿宋" w:hAnsi="仿宋" w:eastAsia="仿宋"/>
                <w:sz w:val="24"/>
                <w:szCs w:val="24"/>
                <w:u w:val="single"/>
              </w:rPr>
              <w:t xml:space="preserve">    </w:t>
            </w:r>
            <w:r>
              <w:rPr>
                <w:rFonts w:hint="eastAsia" w:ascii="仿宋" w:hAnsi="仿宋" w:eastAsia="仿宋"/>
                <w:sz w:val="24"/>
                <w:szCs w:val="24"/>
              </w:rPr>
              <w:t>（是，否）完整。</w:t>
            </w:r>
          </w:p>
          <w:p>
            <w:pPr>
              <w:spacing w:line="520" w:lineRule="exact"/>
              <w:rPr>
                <w:rFonts w:hint="eastAsia"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 name="矩形 7"/>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AyLdUAAAAHAQAADwAAAAAAAAABACAAAAAiAAAAZHJzL2Rvd25yZXYueG1s&#10;UEsBAhQAFAAAAAgAh07iQJQQw837AQAAHQQAAA4AAAAAAAAAAQAgAAAAJAEAAGRycy9lMm9Eb2Mu&#10;eG1sUEsFBgAAAAAGAAYAWQEAAJEFAAAAAA==&#10;">
                      <v:fill on="t" focussize="0,0"/>
                      <v:stroke color="#000000" joinstyle="miter"/>
                      <v:imagedata o:title=""/>
                      <o:lock v:ext="edit" aspectratio="f"/>
                    </v:rect>
                  </w:pict>
                </mc:Fallback>
              </mc:AlternateContent>
            </w:r>
            <w:r>
              <w:rPr>
                <w:rFonts w:hint="eastAsia" w:ascii="仿宋" w:hAnsi="仿宋" w:eastAsia="仿宋"/>
                <w:sz w:val="24"/>
                <w:szCs w:val="24"/>
              </w:rPr>
              <w:t xml:space="preserve">       验收合格</w:t>
            </w:r>
          </w:p>
          <w:p>
            <w:pPr>
              <w:spacing w:line="520" w:lineRule="exact"/>
              <w:rPr>
                <w:rFonts w:hint="eastAsia"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2" name="矩形 8"/>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V0E9UAAAAHAQAADwAAAAAAAAABACAAAAAiAAAAZHJzL2Rvd25yZXYueG1s&#10;UEsBAhQAFAAAAAgAh07iQHZAdar7AQAAHQQAAA4AAAAAAAAAAQAgAAAAJAEAAGRycy9lMm9Eb2Mu&#10;eG1sUEsFBgAAAAAGAAYAWQEAAJEFAAAAAA==&#10;">
                      <v:fill on="t" focussize="0,0"/>
                      <v:stroke color="#000000" joinstyle="miter"/>
                      <v:imagedata o:title=""/>
                      <o:lock v:ext="edit" aspectratio="f"/>
                    </v:rect>
                  </w:pict>
                </mc:Fallback>
              </mc:AlternateContent>
            </w:r>
            <w:r>
              <w:rPr>
                <w:rFonts w:hint="eastAsia" w:ascii="仿宋" w:hAnsi="仿宋" w:eastAsia="仿宋"/>
                <w:sz w:val="24"/>
                <w:szCs w:val="24"/>
              </w:rPr>
              <w:t xml:space="preserve">       验收不合格</w:t>
            </w:r>
          </w:p>
          <w:p>
            <w:pPr>
              <w:spacing w:line="520" w:lineRule="exact"/>
              <w:rPr>
                <w:rFonts w:hint="eastAsia" w:ascii="仿宋" w:hAnsi="仿宋" w:eastAsia="仿宋"/>
                <w:sz w:val="24"/>
                <w:szCs w:val="24"/>
              </w:rPr>
            </w:pPr>
          </w:p>
          <w:p>
            <w:pPr>
              <w:spacing w:line="360" w:lineRule="exact"/>
              <w:jc w:val="right"/>
              <w:rPr>
                <w:rFonts w:hint="eastAsia"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采购单位公章</w:t>
            </w:r>
            <w:r>
              <w:rPr>
                <w:rFonts w:hint="eastAsia" w:ascii="仿宋" w:hAnsi="仿宋" w:eastAsia="仿宋"/>
                <w:sz w:val="24"/>
                <w:szCs w:val="24"/>
              </w:rPr>
              <w:t>）</w:t>
            </w:r>
          </w:p>
          <w:p>
            <w:pPr>
              <w:spacing w:line="520" w:lineRule="exact"/>
              <w:rPr>
                <w:rFonts w:hint="eastAsia" w:ascii="仿宋" w:hAnsi="仿宋" w:eastAsia="仿宋"/>
                <w:sz w:val="24"/>
                <w:szCs w:val="24"/>
              </w:rPr>
            </w:pPr>
            <w:r>
              <w:rPr>
                <w:rFonts w:hint="eastAsia" w:ascii="仿宋" w:hAnsi="仿宋" w:eastAsia="仿宋"/>
                <w:sz w:val="24"/>
                <w:szCs w:val="24"/>
              </w:rPr>
              <w:t>验收日期：  年  月  日</w:t>
            </w:r>
          </w:p>
          <w:p>
            <w:pPr>
              <w:spacing w:line="520" w:lineRule="exact"/>
              <w:rPr>
                <w:rFonts w:ascii="仿宋" w:hAnsi="仿宋" w:eastAsia="仿宋"/>
                <w:sz w:val="24"/>
                <w:szCs w:val="24"/>
              </w:rPr>
            </w:pPr>
            <w:r>
              <w:rPr>
                <w:rFonts w:hint="eastAsia" w:ascii="仿宋" w:hAnsi="仿宋" w:eastAsia="仿宋"/>
                <w:sz w:val="24"/>
                <w:szCs w:val="24"/>
              </w:rPr>
              <w:t xml:space="preserve">      </w:t>
            </w:r>
          </w:p>
          <w:p>
            <w:pPr>
              <w:spacing w:line="520" w:lineRule="exact"/>
              <w:jc w:val="right"/>
              <w:rPr>
                <w:rFonts w:hint="eastAsia" w:ascii="仿宋" w:hAnsi="仿宋" w:eastAsia="仿宋"/>
                <w:sz w:val="24"/>
                <w:szCs w:val="24"/>
              </w:rPr>
            </w:pPr>
            <w:r>
              <w:rPr>
                <w:rFonts w:hint="eastAsia" w:ascii="仿宋" w:hAnsi="仿宋" w:eastAsia="仿宋"/>
                <w:sz w:val="24"/>
                <w:szCs w:val="24"/>
              </w:rPr>
              <w:t>（公章）</w:t>
            </w:r>
          </w:p>
          <w:p>
            <w:pPr>
              <w:spacing w:line="520" w:lineRule="exact"/>
              <w:jc w:val="right"/>
              <w:rPr>
                <w:rFonts w:hint="eastAsia"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328" w:type="pct"/>
            <w:gridSpan w:val="2"/>
            <w:vMerge w:val="continue"/>
            <w:noWrap w:val="0"/>
            <w:vAlign w:val="center"/>
          </w:tcPr>
          <w:p>
            <w:pPr>
              <w:spacing w:line="260" w:lineRule="exact"/>
              <w:jc w:val="center"/>
              <w:rPr>
                <w:rFonts w:hint="eastAsia" w:ascii="仿宋" w:hAnsi="仿宋" w:eastAsia="仿宋"/>
                <w:sz w:val="24"/>
                <w:szCs w:val="24"/>
              </w:rPr>
            </w:pPr>
          </w:p>
        </w:tc>
        <w:tc>
          <w:tcPr>
            <w:tcW w:w="675" w:type="pct"/>
            <w:gridSpan w:val="2"/>
            <w:vMerge w:val="continue"/>
            <w:noWrap w:val="0"/>
            <w:vAlign w:val="center"/>
          </w:tcPr>
          <w:p>
            <w:pPr>
              <w:spacing w:line="360" w:lineRule="exact"/>
              <w:jc w:val="center"/>
              <w:rPr>
                <w:rFonts w:hint="eastAsia" w:ascii="仿宋" w:hAnsi="仿宋" w:eastAsia="仿宋"/>
                <w:sz w:val="24"/>
                <w:szCs w:val="24"/>
              </w:rPr>
            </w:pPr>
          </w:p>
        </w:tc>
        <w:tc>
          <w:tcPr>
            <w:tcW w:w="1504" w:type="pct"/>
            <w:gridSpan w:val="2"/>
            <w:noWrap w:val="0"/>
            <w:vAlign w:val="center"/>
          </w:tcPr>
          <w:p>
            <w:pPr>
              <w:spacing w:line="300" w:lineRule="exact"/>
              <w:jc w:val="center"/>
              <w:rPr>
                <w:rFonts w:hint="eastAsia" w:ascii="仿宋" w:hAnsi="仿宋" w:eastAsia="仿宋"/>
                <w:sz w:val="24"/>
                <w:szCs w:val="24"/>
              </w:rPr>
            </w:pPr>
          </w:p>
        </w:tc>
        <w:tc>
          <w:tcPr>
            <w:tcW w:w="1127" w:type="pct"/>
            <w:gridSpan w:val="4"/>
            <w:vMerge w:val="continue"/>
            <w:noWrap w:val="0"/>
            <w:vAlign w:val="top"/>
          </w:tcPr>
          <w:p>
            <w:pPr>
              <w:spacing w:line="300" w:lineRule="exact"/>
              <w:rPr>
                <w:rFonts w:hint="eastAsia" w:ascii="仿宋" w:hAnsi="仿宋" w:eastAsia="仿宋"/>
                <w:sz w:val="24"/>
                <w:szCs w:val="24"/>
              </w:rPr>
            </w:pPr>
          </w:p>
        </w:tc>
        <w:tc>
          <w:tcPr>
            <w:tcW w:w="1364" w:type="pct"/>
            <w:gridSpan w:val="2"/>
            <w:vMerge w:val="continue"/>
            <w:noWrap w:val="0"/>
            <w:vAlign w:val="top"/>
          </w:tcPr>
          <w:p>
            <w:pPr>
              <w:spacing w:line="300" w:lineRule="exact"/>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exact"/>
        </w:trPr>
        <w:tc>
          <w:tcPr>
            <w:tcW w:w="328" w:type="pct"/>
            <w:gridSpan w:val="2"/>
            <w:vMerge w:val="continue"/>
            <w:noWrap w:val="0"/>
            <w:vAlign w:val="center"/>
          </w:tcPr>
          <w:p>
            <w:pPr>
              <w:spacing w:line="260" w:lineRule="exact"/>
              <w:jc w:val="center"/>
              <w:rPr>
                <w:rFonts w:hint="eastAsia" w:ascii="仿宋" w:hAnsi="仿宋" w:eastAsia="仿宋"/>
                <w:sz w:val="24"/>
                <w:szCs w:val="24"/>
              </w:rPr>
            </w:pPr>
          </w:p>
        </w:tc>
        <w:tc>
          <w:tcPr>
            <w:tcW w:w="675" w:type="pct"/>
            <w:gridSpan w:val="2"/>
            <w:vMerge w:val="continue"/>
            <w:noWrap w:val="0"/>
            <w:vAlign w:val="center"/>
          </w:tcPr>
          <w:p>
            <w:pPr>
              <w:spacing w:line="360" w:lineRule="exact"/>
              <w:jc w:val="center"/>
              <w:rPr>
                <w:rFonts w:hint="eastAsia" w:ascii="仿宋" w:hAnsi="仿宋" w:eastAsia="仿宋"/>
                <w:sz w:val="24"/>
                <w:szCs w:val="24"/>
              </w:rPr>
            </w:pPr>
          </w:p>
        </w:tc>
        <w:tc>
          <w:tcPr>
            <w:tcW w:w="1504" w:type="pct"/>
            <w:gridSpan w:val="2"/>
            <w:noWrap w:val="0"/>
            <w:vAlign w:val="center"/>
          </w:tcPr>
          <w:p>
            <w:pPr>
              <w:spacing w:line="300" w:lineRule="exact"/>
              <w:jc w:val="center"/>
              <w:rPr>
                <w:rFonts w:hint="eastAsia" w:ascii="仿宋" w:hAnsi="仿宋" w:eastAsia="仿宋"/>
                <w:sz w:val="24"/>
                <w:szCs w:val="24"/>
              </w:rPr>
            </w:pPr>
          </w:p>
        </w:tc>
        <w:tc>
          <w:tcPr>
            <w:tcW w:w="1127" w:type="pct"/>
            <w:gridSpan w:val="4"/>
            <w:vMerge w:val="continue"/>
            <w:noWrap w:val="0"/>
            <w:vAlign w:val="top"/>
          </w:tcPr>
          <w:p>
            <w:pPr>
              <w:spacing w:line="300" w:lineRule="exact"/>
              <w:rPr>
                <w:rFonts w:hint="eastAsia" w:ascii="仿宋" w:hAnsi="仿宋" w:eastAsia="仿宋"/>
                <w:sz w:val="24"/>
                <w:szCs w:val="24"/>
              </w:rPr>
            </w:pPr>
          </w:p>
        </w:tc>
        <w:tc>
          <w:tcPr>
            <w:tcW w:w="1364" w:type="pct"/>
            <w:gridSpan w:val="2"/>
            <w:vMerge w:val="continue"/>
            <w:noWrap w:val="0"/>
            <w:vAlign w:val="top"/>
          </w:tcPr>
          <w:p>
            <w:pPr>
              <w:spacing w:line="300" w:lineRule="exact"/>
              <w:rPr>
                <w:rFonts w:hint="eastAsia" w:ascii="仿宋" w:hAnsi="仿宋" w:eastAsia="仿宋"/>
                <w:sz w:val="24"/>
                <w:szCs w:val="24"/>
              </w:rPr>
            </w:pPr>
          </w:p>
        </w:tc>
      </w:tr>
    </w:tbl>
    <w:p>
      <w:pPr>
        <w:spacing w:line="260" w:lineRule="exact"/>
        <w:rPr>
          <w:rFonts w:hint="eastAsia"/>
        </w:rPr>
      </w:pPr>
    </w:p>
    <w:p>
      <w:pPr>
        <w:spacing w:line="300" w:lineRule="exact"/>
        <w:rPr>
          <w:rFonts w:hint="eastAsia" w:ascii="仿宋" w:hAnsi="仿宋" w:eastAsia="仿宋" w:cs="仿宋"/>
          <w:szCs w:val="21"/>
          <w:lang w:val="en-US" w:eastAsia="zh-CN"/>
        </w:rPr>
      </w:pPr>
      <w:r>
        <w:rPr>
          <w:rFonts w:hint="eastAsia" w:ascii="仿宋" w:hAnsi="仿宋" w:eastAsia="仿宋" w:cs="仿宋"/>
          <w:szCs w:val="21"/>
          <w:lang w:val="en-US" w:eastAsia="zh-CN"/>
        </w:rPr>
        <w:t>备注：1、定制开发类软件、系统属于物资设备范畴，采用物资设备验收单验收。</w:t>
      </w:r>
    </w:p>
    <w:p>
      <w:pPr>
        <w:spacing w:line="300" w:lineRule="exact"/>
        <w:rPr>
          <w:rFonts w:hint="eastAsia" w:ascii="仿宋" w:hAnsi="仿宋" w:eastAsia="仿宋" w:cs="仿宋"/>
          <w:sz w:val="21"/>
          <w:szCs w:val="21"/>
          <w:lang w:val="en-US" w:eastAsia="zh-CN"/>
        </w:rPr>
      </w:pPr>
      <w:r>
        <w:rPr>
          <w:rFonts w:hint="eastAsia" w:ascii="仿宋" w:hAnsi="仿宋" w:eastAsia="仿宋" w:cs="仿宋"/>
          <w:szCs w:val="21"/>
          <w:lang w:val="en-US" w:eastAsia="zh-CN"/>
        </w:rPr>
        <w:t xml:space="preserve">      2、履约考评</w:t>
      </w:r>
      <w:r>
        <w:rPr>
          <w:rFonts w:hint="eastAsia" w:ascii="仿宋" w:hAnsi="仿宋" w:eastAsia="仿宋" w:cs="仿宋"/>
          <w:sz w:val="21"/>
          <w:szCs w:val="21"/>
          <w:lang w:val="en-US" w:eastAsia="zh-CN"/>
        </w:rPr>
        <w:t>（服务人员配备、岗位履职、服务质量、违规情况、安全保障等）评价报告或者考评表作为本验收单附件，项目总体情况报告于项目合同期结束后，以书面及电子版形式与本验收单一并提交国资处备案（适用于</w:t>
      </w:r>
      <w:r>
        <w:rPr>
          <w:rFonts w:hint="eastAsia" w:ascii="仿宋" w:hAnsi="仿宋" w:eastAsia="仿宋" w:cs="仿宋"/>
          <w:szCs w:val="21"/>
          <w:highlight w:val="none"/>
          <w:vertAlign w:val="baseline"/>
          <w:lang w:val="en-US" w:eastAsia="zh-CN"/>
        </w:rPr>
        <w:t>2024年起合同到期的项目）</w:t>
      </w:r>
      <w:r>
        <w:rPr>
          <w:rFonts w:hint="eastAsia" w:ascii="仿宋" w:hAnsi="仿宋" w:eastAsia="仿宋" w:cs="仿宋"/>
          <w:sz w:val="21"/>
          <w:szCs w:val="21"/>
          <w:lang w:val="en-US" w:eastAsia="zh-CN"/>
        </w:rPr>
        <w:t>。</w:t>
      </w:r>
    </w:p>
    <w:p>
      <w:pPr>
        <w:spacing w:line="300" w:lineRule="exact"/>
        <w:rPr>
          <w:rFonts w:hint="default" w:ascii="仿宋" w:hAnsi="仿宋" w:eastAsia="仿宋" w:cs="仿宋"/>
          <w:szCs w:val="21"/>
          <w:highlight w:val="none"/>
          <w:vertAlign w:val="baseline"/>
          <w:lang w:val="en-US" w:eastAsia="zh-CN"/>
        </w:rPr>
      </w:pPr>
      <w:r>
        <w:rPr>
          <w:rFonts w:hint="eastAsia" w:ascii="仿宋" w:hAnsi="仿宋" w:eastAsia="仿宋" w:cs="仿宋"/>
          <w:sz w:val="21"/>
          <w:szCs w:val="21"/>
          <w:lang w:val="en-US" w:eastAsia="zh-CN"/>
        </w:rPr>
        <w:t xml:space="preserve">      3、联系人：何彤璇， 电话：</w:t>
      </w:r>
      <w:r>
        <w:rPr>
          <w:rFonts w:hint="eastAsia" w:ascii="仿宋" w:hAnsi="仿宋" w:eastAsia="仿宋" w:cs="仿宋"/>
          <w:sz w:val="21"/>
          <w:szCs w:val="21"/>
        </w:rPr>
        <w:t>837</w:t>
      </w:r>
      <w:r>
        <w:rPr>
          <w:rFonts w:hint="eastAsia" w:ascii="仿宋" w:hAnsi="仿宋" w:eastAsia="仿宋" w:cs="仿宋"/>
          <w:sz w:val="21"/>
          <w:szCs w:val="21"/>
          <w:lang w:val="en-US" w:eastAsia="zh-CN"/>
        </w:rPr>
        <w:t>46975，地址：</w:t>
      </w:r>
      <w:r>
        <w:rPr>
          <w:rFonts w:hint="eastAsia" w:ascii="仿宋" w:hAnsi="仿宋" w:eastAsia="仿宋" w:cs="仿宋"/>
          <w:sz w:val="21"/>
          <w:szCs w:val="21"/>
        </w:rPr>
        <w:t>明南附楼10</w:t>
      </w:r>
      <w:r>
        <w:rPr>
          <w:rFonts w:hint="eastAsia" w:ascii="仿宋" w:hAnsi="仿宋" w:eastAsia="仿宋" w:cs="仿宋"/>
          <w:sz w:val="21"/>
          <w:szCs w:val="21"/>
          <w:lang w:val="en-US" w:eastAsia="zh-CN"/>
        </w:rPr>
        <w:t>5</w:t>
      </w:r>
      <w:r>
        <w:rPr>
          <w:rFonts w:hint="eastAsia" w:ascii="仿宋" w:hAnsi="仿宋" w:eastAsia="仿宋" w:cs="仿宋"/>
          <w:sz w:val="21"/>
          <w:szCs w:val="21"/>
        </w:rPr>
        <w:t>室</w:t>
      </w:r>
      <w:r>
        <w:rPr>
          <w:rFonts w:hint="eastAsia" w:ascii="仿宋" w:hAnsi="仿宋" w:eastAsia="仿宋" w:cs="仿宋"/>
          <w:sz w:val="21"/>
          <w:szCs w:val="21"/>
          <w:lang w:eastAsia="zh-CN"/>
        </w:rPr>
        <w:t>，</w:t>
      </w:r>
      <w:r>
        <w:rPr>
          <w:rFonts w:hint="eastAsia" w:ascii="仿宋" w:hAnsi="仿宋" w:eastAsia="仿宋" w:cs="仿宋"/>
          <w:szCs w:val="21"/>
          <w:vertAlign w:val="baseline"/>
          <w:lang w:val="en-US" w:eastAsia="zh-CN"/>
        </w:rPr>
        <w:t>邮箱：</w:t>
      </w:r>
      <w:r>
        <w:rPr>
          <w:rFonts w:hint="eastAsia" w:ascii="仿宋" w:hAnsi="仿宋" w:eastAsia="仿宋" w:cs="仿宋"/>
          <w:szCs w:val="21"/>
          <w:highlight w:val="none"/>
          <w:vertAlign w:val="baseline"/>
          <w:lang w:val="en-US" w:eastAsia="zh-CN"/>
        </w:rPr>
        <w:fldChar w:fldCharType="begin"/>
      </w:r>
      <w:r>
        <w:rPr>
          <w:rFonts w:hint="eastAsia" w:ascii="仿宋" w:hAnsi="仿宋" w:eastAsia="仿宋" w:cs="仿宋"/>
          <w:szCs w:val="21"/>
          <w:highlight w:val="none"/>
          <w:vertAlign w:val="baseline"/>
          <w:lang w:val="en-US" w:eastAsia="zh-CN"/>
        </w:rPr>
        <w:instrText xml:space="preserve"> HYPERLINK "mailto:gzc@fafu.edu.cn。" </w:instrText>
      </w:r>
      <w:r>
        <w:rPr>
          <w:rFonts w:hint="eastAsia" w:ascii="仿宋" w:hAnsi="仿宋" w:eastAsia="仿宋" w:cs="仿宋"/>
          <w:szCs w:val="21"/>
          <w:highlight w:val="none"/>
          <w:vertAlign w:val="baseline"/>
          <w:lang w:val="en-US" w:eastAsia="zh-CN"/>
        </w:rPr>
        <w:fldChar w:fldCharType="separate"/>
      </w:r>
      <w:r>
        <w:rPr>
          <w:rStyle w:val="26"/>
          <w:rFonts w:hint="eastAsia" w:ascii="仿宋" w:hAnsi="仿宋" w:eastAsia="仿宋" w:cs="仿宋"/>
          <w:szCs w:val="21"/>
          <w:highlight w:val="none"/>
          <w:vertAlign w:val="baseline"/>
          <w:lang w:val="en-US" w:eastAsia="zh-CN"/>
        </w:rPr>
        <w:t>gzc@fafu.edu.cn。</w:t>
      </w:r>
      <w:r>
        <w:rPr>
          <w:rFonts w:hint="eastAsia" w:ascii="仿宋" w:hAnsi="仿宋" w:eastAsia="仿宋" w:cs="仿宋"/>
          <w:szCs w:val="21"/>
          <w:highlight w:val="none"/>
          <w:vertAlign w:val="baseline"/>
          <w:lang w:val="en-US" w:eastAsia="zh-CN"/>
        </w:rPr>
        <w:fldChar w:fldCharType="end"/>
      </w:r>
    </w:p>
    <w:p>
      <w:pPr>
        <w:spacing w:line="260" w:lineRule="exact"/>
        <w:rPr>
          <w:rFonts w:hint="eastAsia"/>
        </w:rPr>
      </w:pPr>
    </w:p>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pPr>
        <w:spacing w:line="500" w:lineRule="atLeast"/>
        <w:ind w:firstLine="2108" w:firstLineChars="750"/>
        <w:rPr>
          <w:rFonts w:ascii="宋体" w:hAnsi="宋体"/>
          <w:sz w:val="24"/>
        </w:rPr>
      </w:pPr>
      <w:r>
        <w:rPr>
          <w:rFonts w:hint="eastAsia" w:ascii="宋体" w:hAnsi="宋体"/>
          <w:b/>
          <w:bCs/>
          <w:sz w:val="28"/>
          <w:szCs w:val="21"/>
        </w:rPr>
        <w:t>日      期：</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 传真：</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p>
    <w:p>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4"/>
        <w:spacing w:line="500" w:lineRule="exact"/>
        <w:jc w:val="left"/>
        <w:rPr>
          <w:rFonts w:hAnsi="宋体" w:cs="宋体"/>
          <w:b/>
          <w:kern w:val="0"/>
          <w:sz w:val="24"/>
        </w:rPr>
      </w:pPr>
    </w:p>
    <w:p>
      <w:pPr>
        <w:pStyle w:val="44"/>
        <w:spacing w:line="500" w:lineRule="exact"/>
        <w:jc w:val="left"/>
        <w:rPr>
          <w:rFonts w:hAnsi="宋体" w:cs="宋体"/>
          <w:b/>
          <w:kern w:val="0"/>
          <w:sz w:val="24"/>
          <w:highlight w:val="none"/>
        </w:rPr>
      </w:pPr>
    </w:p>
    <w:p>
      <w:pPr>
        <w:pStyle w:val="44"/>
        <w:spacing w:line="500" w:lineRule="exact"/>
        <w:jc w:val="center"/>
        <w:rPr>
          <w:rFonts w:hint="eastAsia" w:hAnsi="宋体" w:eastAsia="宋体" w:cs="宋体"/>
          <w:b/>
          <w:kern w:val="0"/>
          <w:sz w:val="24"/>
          <w:highlight w:val="none"/>
          <w:lang w:eastAsia="zh-CN"/>
        </w:rPr>
      </w:pPr>
      <w:r>
        <w:rPr>
          <w:rFonts w:hint="eastAsia" w:hAnsi="宋体" w:cs="宋体"/>
          <w:b/>
          <w:kern w:val="0"/>
          <w:sz w:val="24"/>
          <w:highlight w:val="none"/>
        </w:rPr>
        <w:t>附件：资格承诺函</w:t>
      </w:r>
      <w:r>
        <w:rPr>
          <w:rFonts w:hint="eastAsia" w:hAnsi="宋体" w:cs="宋体"/>
          <w:b/>
          <w:kern w:val="0"/>
          <w:sz w:val="24"/>
          <w:highlight w:val="none"/>
          <w:lang w:eastAsia="zh-CN"/>
        </w:rPr>
        <w:t>（</w:t>
      </w:r>
      <w:r>
        <w:rPr>
          <w:rFonts w:hint="eastAsia" w:hAnsi="宋体" w:cs="宋体"/>
          <w:b/>
          <w:kern w:val="0"/>
          <w:sz w:val="24"/>
          <w:highlight w:val="none"/>
          <w:lang w:val="en-US" w:eastAsia="zh-CN"/>
        </w:rPr>
        <w:t>若有</w:t>
      </w:r>
      <w:r>
        <w:rPr>
          <w:rFonts w:hint="eastAsia" w:hAnsi="宋体" w:cs="宋体"/>
          <w:b/>
          <w:kern w:val="0"/>
          <w:sz w:val="24"/>
          <w:highlight w:val="none"/>
          <w:lang w:eastAsia="zh-CN"/>
        </w:rPr>
        <w:t>）</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致：    （采购人、采购代理机构）    </w:t>
      </w:r>
    </w:p>
    <w:p>
      <w:pPr>
        <w:pStyle w:val="44"/>
        <w:spacing w:line="500" w:lineRule="exact"/>
        <w:ind w:firstLine="480" w:firstLineChars="200"/>
        <w:jc w:val="left"/>
        <w:rPr>
          <w:rFonts w:hAnsi="宋体"/>
          <w:sz w:val="24"/>
          <w:szCs w:val="24"/>
          <w:highlight w:val="none"/>
        </w:rPr>
      </w:pPr>
      <w:r>
        <w:rPr>
          <w:rFonts w:hint="eastAsia" w:hAnsi="宋体"/>
          <w:sz w:val="24"/>
          <w:szCs w:val="24"/>
          <w:highlight w:val="none"/>
        </w:rPr>
        <w:t>我单位参与  （项目编号：  ）  （项目名称：    ）项目的采购活动，现承诺如下：</w:t>
      </w:r>
    </w:p>
    <w:p>
      <w:pPr>
        <w:pStyle w:val="44"/>
        <w:spacing w:line="500" w:lineRule="exact"/>
        <w:jc w:val="left"/>
        <w:rPr>
          <w:rFonts w:hAnsi="宋体"/>
          <w:sz w:val="24"/>
          <w:szCs w:val="24"/>
          <w:highlight w:val="none"/>
        </w:rPr>
      </w:pPr>
      <w:r>
        <w:rPr>
          <w:rFonts w:hint="eastAsia" w:hAnsi="宋体"/>
          <w:sz w:val="24"/>
          <w:szCs w:val="24"/>
          <w:highlight w:val="none"/>
        </w:rPr>
        <w:t>1.我单位具有符合竞价文件资格要求的财务状况报告。</w:t>
      </w:r>
    </w:p>
    <w:p>
      <w:pPr>
        <w:pStyle w:val="44"/>
        <w:spacing w:line="500" w:lineRule="exact"/>
        <w:jc w:val="left"/>
        <w:rPr>
          <w:rFonts w:hAnsi="宋体"/>
          <w:sz w:val="24"/>
          <w:szCs w:val="24"/>
          <w:highlight w:val="none"/>
        </w:rPr>
      </w:pPr>
      <w:r>
        <w:rPr>
          <w:rFonts w:hint="eastAsia" w:hAnsi="宋体"/>
          <w:sz w:val="24"/>
          <w:szCs w:val="24"/>
          <w:highlight w:val="none"/>
        </w:rPr>
        <w:t>2.我单位具有符合竞价文件资格要求的依法缴纳税收的相关证明材料。</w:t>
      </w:r>
    </w:p>
    <w:p>
      <w:pPr>
        <w:pStyle w:val="44"/>
        <w:spacing w:line="500" w:lineRule="exact"/>
        <w:jc w:val="left"/>
        <w:rPr>
          <w:rFonts w:hAnsi="宋体"/>
          <w:sz w:val="24"/>
          <w:szCs w:val="24"/>
          <w:highlight w:val="none"/>
        </w:rPr>
      </w:pPr>
      <w:r>
        <w:rPr>
          <w:rFonts w:hint="eastAsia" w:hAnsi="宋体"/>
          <w:sz w:val="24"/>
          <w:szCs w:val="24"/>
          <w:highlight w:val="none"/>
        </w:rPr>
        <w:t>3.我单位具有符合竞价文件资格要求的依法缴纳社会保障资金的相关证明材料。</w:t>
      </w: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   若我单位承诺不实，自愿承担提供虚假材料谋取中标、成交的法律责任。</w:t>
      </w:r>
    </w:p>
    <w:p>
      <w:pPr>
        <w:pStyle w:val="44"/>
        <w:spacing w:line="500" w:lineRule="exact"/>
        <w:jc w:val="left"/>
        <w:rPr>
          <w:rFonts w:hAnsi="宋体"/>
          <w:sz w:val="24"/>
          <w:szCs w:val="24"/>
          <w:highlight w:val="none"/>
        </w:rPr>
      </w:pPr>
    </w:p>
    <w:p>
      <w:pPr>
        <w:pStyle w:val="44"/>
        <w:spacing w:line="500" w:lineRule="exact"/>
        <w:jc w:val="left"/>
        <w:rPr>
          <w:rFonts w:hAnsi="宋体"/>
          <w:sz w:val="24"/>
          <w:szCs w:val="24"/>
          <w:highlight w:val="none"/>
        </w:rPr>
      </w:pPr>
      <w:r>
        <w:rPr>
          <w:rFonts w:hint="eastAsia" w:hAnsi="宋体"/>
          <w:sz w:val="24"/>
          <w:szCs w:val="24"/>
          <w:highlight w:val="none"/>
        </w:rPr>
        <w:t xml:space="preserve">承诺供应商（全称并加盖公章）：              </w:t>
      </w:r>
    </w:p>
    <w:p>
      <w:pPr>
        <w:pStyle w:val="44"/>
        <w:spacing w:line="500" w:lineRule="exact"/>
        <w:jc w:val="left"/>
        <w:rPr>
          <w:rFonts w:hAnsi="宋体"/>
          <w:sz w:val="24"/>
          <w:szCs w:val="24"/>
          <w:highlight w:val="none"/>
        </w:rPr>
      </w:pPr>
      <w:r>
        <w:rPr>
          <w:rFonts w:hint="eastAsia" w:hAnsi="宋体"/>
          <w:sz w:val="24"/>
          <w:szCs w:val="24"/>
          <w:highlight w:val="none"/>
        </w:rPr>
        <w:t xml:space="preserve">单位负责人或授权代表（签字）：              </w:t>
      </w:r>
    </w:p>
    <w:p>
      <w:pPr>
        <w:pStyle w:val="44"/>
        <w:spacing w:line="500" w:lineRule="exact"/>
        <w:jc w:val="left"/>
        <w:rPr>
          <w:rFonts w:hAnsi="宋体"/>
          <w:sz w:val="24"/>
          <w:szCs w:val="24"/>
          <w:highlight w:val="none"/>
        </w:rPr>
      </w:pPr>
      <w:r>
        <w:rPr>
          <w:rFonts w:hint="eastAsia" w:hAnsi="宋体"/>
          <w:sz w:val="24"/>
          <w:szCs w:val="24"/>
          <w:highlight w:val="none"/>
        </w:rPr>
        <w:t xml:space="preserve">日期：              </w:t>
      </w:r>
    </w:p>
    <w:p>
      <w:pPr>
        <w:pStyle w:val="44"/>
        <w:spacing w:line="500" w:lineRule="exact"/>
        <w:jc w:val="left"/>
        <w:rPr>
          <w:rFonts w:hAnsi="宋体"/>
          <w:sz w:val="24"/>
          <w:szCs w:val="24"/>
          <w:highlight w:val="none"/>
        </w:rPr>
      </w:pPr>
      <w:r>
        <w:rPr>
          <w:rFonts w:hint="eastAsia" w:hAnsi="宋体"/>
          <w:sz w:val="24"/>
          <w:szCs w:val="24"/>
          <w:highlight w:val="none"/>
        </w:rPr>
        <w:t xml:space="preserve">﹍﹍﹍﹍﹍﹍﹍﹍﹍﹍﹍﹍﹍﹍﹍﹍﹍﹍﹍﹍﹍﹍﹍﹍﹍﹍﹍    </w:t>
      </w:r>
    </w:p>
    <w:p>
      <w:pPr>
        <w:pStyle w:val="44"/>
        <w:spacing w:line="500" w:lineRule="exact"/>
        <w:jc w:val="left"/>
        <w:rPr>
          <w:rFonts w:hAnsi="宋体"/>
          <w:sz w:val="24"/>
          <w:szCs w:val="24"/>
          <w:highlight w:val="none"/>
        </w:rPr>
      </w:pPr>
      <w:r>
        <w:rPr>
          <w:rFonts w:hint="eastAsia" w:hAnsi="宋体"/>
          <w:sz w:val="24"/>
          <w:szCs w:val="24"/>
          <w:highlight w:val="none"/>
        </w:rPr>
        <w:t>说明：供应商可自行选择是否提供本承诺函，若不提供本承诺函的，应按竞价文件要求提供相应的证明材料。</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附件8：</w:t>
      </w:r>
    </w:p>
    <w:p>
      <w:pPr>
        <w:jc w:val="center"/>
        <w:rPr>
          <w:rFonts w:ascii="宋体" w:hAnsi="宋体"/>
          <w:b/>
          <w:sz w:val="28"/>
          <w:szCs w:val="28"/>
          <w:highlight w:val="none"/>
        </w:rPr>
      </w:pPr>
      <w:r>
        <w:rPr>
          <w:rFonts w:hint="eastAsia" w:ascii="宋体" w:hAnsi="宋体"/>
          <w:b/>
          <w:sz w:val="28"/>
          <w:szCs w:val="28"/>
          <w:highlight w:val="none"/>
        </w:rPr>
        <w:t>法定代表人授权书</w:t>
      </w:r>
    </w:p>
    <w:p>
      <w:pPr>
        <w:spacing w:line="500" w:lineRule="exact"/>
        <w:rPr>
          <w:rFonts w:ascii="宋体" w:hAnsi="宋体"/>
          <w:sz w:val="24"/>
          <w:highlight w:val="none"/>
        </w:rPr>
      </w:pPr>
      <w:r>
        <w:rPr>
          <w:rFonts w:hint="eastAsia" w:ascii="宋体" w:hAnsi="宋体"/>
          <w:sz w:val="24"/>
          <w:szCs w:val="24"/>
          <w:highlight w:val="none"/>
          <w:lang w:eastAsia="zh-CN"/>
        </w:rPr>
        <w:t>福建中实招标有限公司</w:t>
      </w:r>
      <w:r>
        <w:rPr>
          <w:rFonts w:hint="eastAsia" w:ascii="宋体" w:hAnsi="宋体"/>
          <w:sz w:val="24"/>
          <w:highlight w:val="none"/>
        </w:rPr>
        <w:t>：</w:t>
      </w:r>
    </w:p>
    <w:p>
      <w:pPr>
        <w:pStyle w:val="9"/>
        <w:snapToGrid w:val="0"/>
        <w:spacing w:line="500" w:lineRule="exact"/>
        <w:ind w:firstLine="480" w:firstLineChars="200"/>
        <w:jc w:val="left"/>
        <w:rPr>
          <w:rFonts w:hAnsi="宋体"/>
          <w:sz w:val="24"/>
          <w:szCs w:val="24"/>
          <w:highlight w:val="none"/>
        </w:rPr>
      </w:pPr>
      <w:r>
        <w:rPr>
          <w:rFonts w:hint="eastAsia" w:hAnsi="宋体"/>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500" w:lineRule="exact"/>
        <w:rPr>
          <w:rFonts w:ascii="宋体" w:hAnsi="宋体"/>
          <w:sz w:val="24"/>
          <w:highlight w:val="none"/>
        </w:rPr>
      </w:pPr>
      <w:r>
        <w:rPr>
          <w:rFonts w:hint="eastAsia" w:ascii="宋体" w:hAnsi="宋体"/>
          <w:sz w:val="24"/>
          <w:highlight w:val="none"/>
        </w:rPr>
        <w:t>竞价人的委托代理人：性别：身份证号：</w:t>
      </w:r>
    </w:p>
    <w:p>
      <w:pPr>
        <w:spacing w:line="500" w:lineRule="exact"/>
        <w:rPr>
          <w:rFonts w:ascii="宋体" w:hAnsi="宋体"/>
          <w:sz w:val="24"/>
          <w:highlight w:val="none"/>
        </w:rPr>
      </w:pPr>
      <w:r>
        <w:rPr>
          <w:rFonts w:hint="eastAsia" w:ascii="宋体" w:hAnsi="宋体"/>
          <w:sz w:val="24"/>
          <w:highlight w:val="none"/>
        </w:rPr>
        <w:t>单位：部门：职务：</w:t>
      </w:r>
    </w:p>
    <w:p>
      <w:pPr>
        <w:spacing w:line="500" w:lineRule="exact"/>
        <w:rPr>
          <w:rFonts w:ascii="宋体" w:hAnsi="宋体"/>
          <w:sz w:val="24"/>
          <w:highlight w:val="none"/>
        </w:rPr>
      </w:pPr>
      <w:r>
        <w:rPr>
          <w:rFonts w:hint="eastAsia" w:ascii="宋体" w:hAnsi="宋体"/>
          <w:sz w:val="24"/>
          <w:highlight w:val="none"/>
        </w:rPr>
        <w:t>详细通讯地址：邮政编码</w:t>
      </w:r>
      <w:r>
        <w:rPr>
          <w:rFonts w:ascii="宋体" w:hAnsi="宋体"/>
          <w:sz w:val="24"/>
          <w:highlight w:val="none"/>
        </w:rPr>
        <w:t>:</w:t>
      </w:r>
      <w:r>
        <w:rPr>
          <w:rFonts w:hint="eastAsia" w:ascii="宋体" w:hAnsi="宋体"/>
          <w:sz w:val="24"/>
          <w:highlight w:val="none"/>
        </w:rPr>
        <w:t xml:space="preserve"> 电话：</w:t>
      </w:r>
    </w:p>
    <w:p>
      <w:pPr>
        <w:spacing w:line="500" w:lineRule="exact"/>
        <w:rPr>
          <w:rFonts w:ascii="宋体" w:hAnsi="宋体"/>
          <w:sz w:val="24"/>
          <w:highlight w:val="none"/>
        </w:rPr>
      </w:pPr>
      <w:r>
        <w:rPr>
          <w:rFonts w:hint="eastAsia" w:ascii="宋体" w:hAnsi="宋体"/>
          <w:sz w:val="24"/>
          <w:highlight w:val="none"/>
        </w:rPr>
        <w:t>附：被授权人身份证件</w:t>
      </w:r>
    </w:p>
    <w:p>
      <w:pPr>
        <w:spacing w:line="500" w:lineRule="exact"/>
        <w:ind w:firstLine="3600" w:firstLineChars="1500"/>
        <w:rPr>
          <w:rFonts w:ascii="宋体" w:hAnsi="宋体"/>
          <w:sz w:val="24"/>
          <w:highlight w:val="none"/>
        </w:rPr>
      </w:pPr>
      <w:r>
        <w:rPr>
          <w:rFonts w:hint="eastAsia" w:ascii="宋体" w:hAnsi="宋体"/>
          <w:sz w:val="24"/>
          <w:highlight w:val="none"/>
        </w:rPr>
        <w:t>竞价人</w:t>
      </w:r>
    </w:p>
    <w:p>
      <w:pPr>
        <w:spacing w:line="500" w:lineRule="exact"/>
        <w:ind w:firstLine="3600" w:firstLineChars="1500"/>
        <w:rPr>
          <w:rFonts w:ascii="宋体" w:hAnsi="宋体"/>
          <w:sz w:val="24"/>
          <w:highlight w:val="none"/>
        </w:rPr>
      </w:pPr>
      <w:r>
        <w:rPr>
          <w:rFonts w:hint="eastAsia" w:ascii="宋体" w:hAnsi="宋体"/>
          <w:sz w:val="24"/>
          <w:highlight w:val="none"/>
        </w:rPr>
        <w:t>竞价人（全称并加盖公章）：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法定代表人签字或盖章：</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日     期：</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被授权人</w:t>
      </w:r>
    </w:p>
    <w:p>
      <w:pPr>
        <w:spacing w:line="500" w:lineRule="exact"/>
        <w:ind w:firstLine="3600" w:firstLineChars="1500"/>
        <w:rPr>
          <w:rFonts w:ascii="宋体" w:hAnsi="宋体"/>
          <w:sz w:val="24"/>
          <w:highlight w:val="none"/>
        </w:rPr>
      </w:pPr>
      <w:r>
        <w:rPr>
          <w:rFonts w:hint="eastAsia" w:ascii="宋体" w:hAnsi="宋体"/>
          <w:sz w:val="24"/>
          <w:highlight w:val="none"/>
        </w:rPr>
        <w:t>竞价人的委托代理人签字：</w:t>
      </w:r>
    </w:p>
    <w:p>
      <w:pPr>
        <w:spacing w:line="500" w:lineRule="exact"/>
        <w:rPr>
          <w:rFonts w:ascii="宋体" w:hAnsi="宋体"/>
          <w:sz w:val="24"/>
          <w:highlight w:val="none"/>
        </w:rPr>
      </w:pPr>
    </w:p>
    <w:p>
      <w:pPr>
        <w:tabs>
          <w:tab w:val="left" w:pos="5355"/>
        </w:tabs>
        <w:spacing w:line="500" w:lineRule="exact"/>
        <w:ind w:firstLine="3720" w:firstLineChars="1550"/>
        <w:rPr>
          <w:rFonts w:ascii="宋体" w:hAnsi="宋体"/>
          <w:sz w:val="24"/>
          <w:highlight w:val="none"/>
          <w:u w:val="single"/>
        </w:rPr>
      </w:pPr>
      <w:r>
        <w:rPr>
          <w:rFonts w:hint="eastAsia" w:ascii="宋体" w:hAnsi="宋体"/>
          <w:sz w:val="24"/>
          <w:highlight w:val="none"/>
        </w:rPr>
        <w:t>日     期：</w:t>
      </w:r>
    </w:p>
    <w:p>
      <w:pPr>
        <w:tabs>
          <w:tab w:val="left" w:pos="5355"/>
        </w:tabs>
        <w:spacing w:line="500" w:lineRule="exact"/>
        <w:rPr>
          <w:rFonts w:ascii="宋体" w:hAnsi="宋体"/>
          <w:b/>
          <w:sz w:val="24"/>
          <w:highlight w:val="none"/>
        </w:rPr>
      </w:pPr>
      <w:r>
        <w:rPr>
          <w:rFonts w:hint="eastAsia" w:ascii="宋体" w:hAnsi="宋体"/>
          <w:b/>
          <w:sz w:val="24"/>
          <w:highlight w:val="none"/>
        </w:rPr>
        <w:t>注：须附法定代表人及被授权人身份证件复印件正反面，</w:t>
      </w:r>
      <w:r>
        <w:rPr>
          <w:rFonts w:ascii="宋体" w:hAnsi="宋体"/>
          <w:b/>
          <w:bCs/>
          <w:sz w:val="24"/>
          <w:highlight w:val="none"/>
        </w:rPr>
        <w:t>加盖单位公章</w:t>
      </w:r>
      <w:r>
        <w:rPr>
          <w:rFonts w:hint="eastAsia" w:ascii="宋体" w:hAnsi="宋体"/>
          <w:b/>
          <w:bCs/>
          <w:sz w:val="24"/>
          <w:highlight w:val="none"/>
        </w:rPr>
        <w:t>。</w:t>
      </w:r>
    </w:p>
    <w:p>
      <w:pPr>
        <w:jc w:val="left"/>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附件9：</w:t>
      </w:r>
    </w:p>
    <w:bookmarkEnd w:id="0"/>
    <w:p>
      <w:pPr>
        <w:jc w:val="center"/>
        <w:rPr>
          <w:rFonts w:ascii="宋体" w:hAnsi="宋体"/>
          <w:b/>
          <w:sz w:val="28"/>
          <w:szCs w:val="28"/>
          <w:highlight w:val="none"/>
        </w:rPr>
      </w:pPr>
      <w:r>
        <w:rPr>
          <w:rFonts w:hint="eastAsia" w:ascii="宋体" w:hAnsi="宋体"/>
          <w:b/>
          <w:sz w:val="28"/>
          <w:szCs w:val="28"/>
          <w:highlight w:val="none"/>
        </w:rPr>
        <w:t>竞 价 书</w:t>
      </w:r>
    </w:p>
    <w:p>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福建中实招标有限公司</w:t>
      </w:r>
    </w:p>
    <w:p>
      <w:pPr>
        <w:tabs>
          <w:tab w:val="left" w:pos="900"/>
        </w:tabs>
        <w:spacing w:line="500" w:lineRule="exact"/>
        <w:ind w:firstLine="480" w:firstLineChars="200"/>
        <w:rPr>
          <w:rFonts w:ascii="宋体" w:hAnsi="宋体" w:cs="Arial"/>
          <w:sz w:val="24"/>
          <w:highlight w:val="none"/>
        </w:rPr>
      </w:pP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cs="Arial"/>
          <w:sz w:val="24"/>
          <w:highlight w:val="none"/>
        </w:rPr>
        <w:t>竞价公告</w:t>
      </w:r>
      <w:r>
        <w:rPr>
          <w:rFonts w:hint="eastAsia" w:ascii="宋体" w:hAnsi="宋体"/>
          <w:sz w:val="24"/>
          <w:highlight w:val="none"/>
        </w:rPr>
        <w:t xml:space="preserve">（项目编号）: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经正式授权并代表竞价人</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参与贵方组织的本次网上竞价活动，并</w:t>
      </w:r>
      <w:r>
        <w:rPr>
          <w:rFonts w:ascii="宋体" w:hAnsi="宋体" w:cs="Arial"/>
          <w:sz w:val="24"/>
          <w:highlight w:val="none"/>
        </w:rPr>
        <w:t>提交以下文件</w:t>
      </w:r>
      <w:r>
        <w:rPr>
          <w:rFonts w:hint="eastAsia" w:ascii="宋体" w:hAnsi="宋体" w:cs="Arial"/>
          <w:sz w:val="24"/>
          <w:highlight w:val="none"/>
        </w:rPr>
        <w:t>一式三份</w:t>
      </w:r>
      <w:r>
        <w:rPr>
          <w:rFonts w:ascii="宋体" w:hAnsi="宋体" w:cs="Arial"/>
          <w:sz w:val="24"/>
          <w:highlight w:val="none"/>
        </w:rPr>
        <w:t>。</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（1）营业执照或事业单位法人证书复印件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（2）财务状况报告（或资格承诺）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（3）依法缴纳税收凭据（或资格承诺）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（4）依法缴纳社会保障资金凭据（或资格承诺）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（7）信用信息查询结果</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（8）法定代表人授权书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（9）竞价书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（10）竞价一览表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（11）技术和服务要求响应表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（12）商务条件响应表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（13）属于政府强制节能产品的证明材料（若有）</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（14）售后服务承诺</w:t>
      </w:r>
    </w:p>
    <w:p>
      <w:pPr>
        <w:tabs>
          <w:tab w:val="left" w:pos="900"/>
        </w:tabs>
        <w:spacing w:line="500" w:lineRule="exact"/>
        <w:ind w:firstLine="480" w:firstLineChars="200"/>
        <w:rPr>
          <w:rFonts w:ascii="宋体" w:hAnsi="宋体"/>
          <w:highlight w:val="none"/>
        </w:rPr>
      </w:pPr>
      <w:r>
        <w:rPr>
          <w:rFonts w:hint="eastAsia" w:ascii="宋体" w:hAnsi="宋体" w:cs="Arial"/>
          <w:sz w:val="24"/>
          <w:szCs w:val="22"/>
          <w:highlight w:val="none"/>
        </w:rPr>
        <w:t>（15）竞价人认为需提供的其他资料</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（16）网上竞价承诺书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（17）网上竞价采购合同送达承诺书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（18）代理服务费承诺书</w:t>
      </w:r>
    </w:p>
    <w:p>
      <w:pPr>
        <w:tabs>
          <w:tab w:val="left" w:pos="540"/>
          <w:tab w:val="left" w:pos="900"/>
        </w:tabs>
        <w:spacing w:line="500" w:lineRule="exact"/>
        <w:rPr>
          <w:rFonts w:ascii="宋体" w:hAnsi="宋体" w:cs="Arial"/>
          <w:sz w:val="24"/>
          <w:highlight w:val="none"/>
        </w:rPr>
      </w:pPr>
      <w:r>
        <w:rPr>
          <w:rFonts w:ascii="宋体" w:hAnsi="宋体" w:cs="Arial"/>
          <w:sz w:val="24"/>
          <w:highlight w:val="none"/>
        </w:rPr>
        <w:t>据此函，签字代表宣布同意如下：</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w:t>
      </w:r>
      <w:r>
        <w:rPr>
          <w:rFonts w:ascii="宋体" w:hAnsi="宋体" w:cs="Arial"/>
          <w:sz w:val="24"/>
          <w:highlight w:val="none"/>
        </w:rPr>
        <w:t>竞价人将按</w:t>
      </w:r>
      <w:r>
        <w:rPr>
          <w:rFonts w:hint="eastAsia" w:ascii="宋体" w:hAnsi="宋体"/>
          <w:sz w:val="24"/>
          <w:highlight w:val="none"/>
        </w:rPr>
        <w:t>竞价文件及</w:t>
      </w:r>
      <w:r>
        <w:rPr>
          <w:rFonts w:ascii="宋体" w:hAnsi="宋体" w:cs="Arial"/>
          <w:sz w:val="24"/>
          <w:highlight w:val="none"/>
        </w:rPr>
        <w:t>竞价</w:t>
      </w:r>
      <w:r>
        <w:rPr>
          <w:rFonts w:hint="eastAsia" w:ascii="宋体" w:hAnsi="宋体" w:cs="Arial"/>
          <w:sz w:val="24"/>
          <w:highlight w:val="none"/>
        </w:rPr>
        <w:t>公告</w:t>
      </w:r>
      <w:r>
        <w:rPr>
          <w:rFonts w:ascii="宋体" w:hAnsi="宋体" w:cs="Arial"/>
          <w:sz w:val="24"/>
          <w:highlight w:val="none"/>
        </w:rPr>
        <w:t>规定履行合同责任和义务。</w:t>
      </w:r>
      <w:r>
        <w:rPr>
          <w:rFonts w:hint="eastAsia" w:ascii="宋体" w:hAnsi="宋体" w:cs="Arial"/>
          <w:b/>
          <w:sz w:val="24"/>
          <w:highlight w:val="none"/>
        </w:rPr>
        <w:t>成交后将网上竞价项目报价文件</w:t>
      </w:r>
      <w:r>
        <w:rPr>
          <w:rFonts w:hint="eastAsia" w:ascii="宋体" w:hAnsi="宋体"/>
          <w:b/>
          <w:sz w:val="24"/>
          <w:highlight w:val="none"/>
        </w:rPr>
        <w:t>装订成册，加盖骑缝章。</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竞价人已详细审查全部竞价</w:t>
      </w:r>
      <w:r>
        <w:rPr>
          <w:rFonts w:hint="eastAsia" w:ascii="宋体" w:hAnsi="宋体" w:cs="Arial"/>
          <w:sz w:val="24"/>
          <w:highlight w:val="none"/>
        </w:rPr>
        <w:t>公告</w:t>
      </w:r>
      <w:r>
        <w:rPr>
          <w:rFonts w:ascii="宋体" w:hAnsi="宋体" w:cs="Arial"/>
          <w:sz w:val="24"/>
          <w:highlight w:val="none"/>
        </w:rPr>
        <w:t>，包括</w:t>
      </w:r>
      <w:r>
        <w:rPr>
          <w:rFonts w:hint="eastAsia" w:ascii="宋体" w:hAnsi="宋体" w:cs="Arial"/>
          <w:sz w:val="24"/>
          <w:highlight w:val="none"/>
        </w:rPr>
        <w:t>补充公告</w:t>
      </w:r>
      <w:r>
        <w:rPr>
          <w:rFonts w:ascii="宋体" w:hAnsi="宋体" w:cs="Arial"/>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3.</w:t>
      </w:r>
      <w:r>
        <w:rPr>
          <w:rFonts w:ascii="宋体" w:hAnsi="宋体" w:cs="宋体"/>
          <w:kern w:val="0"/>
          <w:sz w:val="24"/>
          <w:highlight w:val="none"/>
        </w:rPr>
        <w:t>保证依据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要求和我公司竞价书的承诺，及时与用户签订合同，按竞价书承诺的价格及时向</w:t>
      </w:r>
      <w:r>
        <w:rPr>
          <w:rFonts w:hint="eastAsia" w:ascii="宋体" w:hAnsi="宋体" w:cs="宋体"/>
          <w:kern w:val="0"/>
          <w:sz w:val="24"/>
          <w:highlight w:val="none"/>
        </w:rPr>
        <w:t>采购人</w:t>
      </w:r>
      <w:r>
        <w:rPr>
          <w:rFonts w:ascii="宋体" w:hAnsi="宋体" w:cs="宋体"/>
          <w:kern w:val="0"/>
          <w:sz w:val="24"/>
          <w:highlight w:val="none"/>
        </w:rPr>
        <w:t>提供高质量的产品和服务。</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4.</w:t>
      </w:r>
      <w:r>
        <w:rPr>
          <w:rFonts w:ascii="宋体" w:hAnsi="宋体" w:cs="宋体"/>
          <w:kern w:val="0"/>
          <w:sz w:val="24"/>
          <w:highlight w:val="none"/>
        </w:rPr>
        <w:t>本项目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w:t>
      </w:r>
      <w:r>
        <w:rPr>
          <w:rFonts w:hint="eastAsia" w:ascii="宋体" w:hAnsi="宋体" w:cs="宋体"/>
          <w:kern w:val="0"/>
          <w:sz w:val="24"/>
          <w:highlight w:val="none"/>
        </w:rPr>
        <w:t>竞价人</w:t>
      </w:r>
      <w:r>
        <w:rPr>
          <w:rFonts w:ascii="宋体" w:hAnsi="宋体" w:cs="宋体"/>
          <w:kern w:val="0"/>
          <w:sz w:val="24"/>
          <w:highlight w:val="none"/>
        </w:rPr>
        <w:t>的</w:t>
      </w:r>
      <w:r>
        <w:rPr>
          <w:rFonts w:hint="eastAsia" w:ascii="宋体" w:hAnsi="宋体" w:cs="宋体"/>
          <w:kern w:val="0"/>
          <w:sz w:val="24"/>
          <w:highlight w:val="none"/>
        </w:rPr>
        <w:t>报价文件</w:t>
      </w:r>
      <w:r>
        <w:rPr>
          <w:rFonts w:ascii="宋体" w:hAnsi="宋体" w:cs="宋体"/>
          <w:kern w:val="0"/>
          <w:sz w:val="24"/>
          <w:highlight w:val="none"/>
        </w:rPr>
        <w:t>包括对售后服务的承诺对我</w:t>
      </w:r>
      <w:r>
        <w:rPr>
          <w:rFonts w:hint="eastAsia" w:ascii="宋体" w:hAnsi="宋体" w:cs="宋体"/>
          <w:kern w:val="0"/>
          <w:sz w:val="24"/>
          <w:highlight w:val="none"/>
        </w:rPr>
        <w:t>方</w:t>
      </w:r>
      <w:r>
        <w:rPr>
          <w:rFonts w:ascii="宋体" w:hAnsi="宋体" w:cs="宋体"/>
          <w:kern w:val="0"/>
          <w:sz w:val="24"/>
          <w:highlight w:val="none"/>
        </w:rPr>
        <w:t>具有同等约束力。</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5.</w:t>
      </w:r>
      <w:r>
        <w:rPr>
          <w:rFonts w:ascii="宋体" w:hAnsi="宋体" w:cs="宋体"/>
          <w:kern w:val="0"/>
          <w:sz w:val="24"/>
          <w:highlight w:val="none"/>
        </w:rPr>
        <w:t>获得竞价供货资格后</w:t>
      </w:r>
      <w:r>
        <w:rPr>
          <w:rFonts w:ascii="宋体" w:hAnsi="宋体" w:cs="宋体"/>
          <w:bCs/>
          <w:kern w:val="0"/>
          <w:sz w:val="24"/>
          <w:highlight w:val="none"/>
        </w:rPr>
        <w:t>若无法按约定条款履行义务或有拆、换设备及零件，</w:t>
      </w:r>
      <w:r>
        <w:rPr>
          <w:rFonts w:ascii="宋体" w:hAnsi="宋体" w:cs="宋体"/>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6.本</w:t>
      </w:r>
      <w:r>
        <w:rPr>
          <w:rFonts w:ascii="宋体" w:hAnsi="宋体" w:cs="Arial"/>
          <w:sz w:val="24"/>
          <w:highlight w:val="none"/>
        </w:rPr>
        <w:t>竞价有效期自</w:t>
      </w:r>
      <w:r>
        <w:rPr>
          <w:rFonts w:hint="eastAsia" w:ascii="宋体" w:hAnsi="宋体" w:cs="Arial"/>
          <w:sz w:val="24"/>
          <w:highlight w:val="none"/>
        </w:rPr>
        <w:t>网上竞价报价文件递交截止时间</w:t>
      </w:r>
      <w:r>
        <w:rPr>
          <w:rFonts w:ascii="宋体" w:hAnsi="宋体" w:cs="Arial"/>
          <w:sz w:val="24"/>
          <w:highlight w:val="none"/>
        </w:rPr>
        <w:t>起</w:t>
      </w:r>
      <w:r>
        <w:rPr>
          <w:rFonts w:hint="eastAsia" w:ascii="宋体" w:hAnsi="宋体" w:cs="Arial"/>
          <w:sz w:val="24"/>
          <w:highlight w:val="none"/>
        </w:rPr>
        <w:t>60</w:t>
      </w:r>
      <w:r>
        <w:rPr>
          <w:rFonts w:ascii="宋体" w:hAnsi="宋体" w:cs="Arial"/>
          <w:sz w:val="24"/>
          <w:highlight w:val="none"/>
        </w:rPr>
        <w:t>个日历日。</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w:t>
      </w:r>
      <w:r>
        <w:rPr>
          <w:rFonts w:ascii="宋体" w:hAnsi="宋体" w:cs="Arial"/>
          <w:sz w:val="24"/>
          <w:highlight w:val="none"/>
        </w:rPr>
        <w:t>如果在规定的</w:t>
      </w:r>
      <w:r>
        <w:rPr>
          <w:rFonts w:hint="eastAsia" w:ascii="宋体" w:hAnsi="宋体" w:cs="Arial"/>
          <w:sz w:val="24"/>
          <w:highlight w:val="none"/>
        </w:rPr>
        <w:t>网上竞价报价文件递交截止时间</w:t>
      </w:r>
      <w:r>
        <w:rPr>
          <w:rFonts w:ascii="宋体" w:hAnsi="宋体" w:cs="Arial"/>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highlight w:val="none"/>
        </w:rPr>
      </w:pPr>
      <w:r>
        <w:rPr>
          <w:rFonts w:hint="eastAsia" w:ascii="宋体" w:hAnsi="宋体" w:cs="Arial"/>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highlight w:val="none"/>
        </w:rPr>
      </w:pPr>
      <w:r>
        <w:rPr>
          <w:rFonts w:hint="eastAsia" w:ascii="宋体" w:hAnsi="宋体" w:cs="Arial"/>
          <w:sz w:val="24"/>
          <w:highlight w:val="none"/>
        </w:rPr>
        <w:t xml:space="preserve">   10.</w:t>
      </w:r>
      <w:r>
        <w:rPr>
          <w:rFonts w:ascii="宋体" w:hAnsi="宋体" w:cs="Arial"/>
          <w:sz w:val="24"/>
          <w:highlight w:val="none"/>
        </w:rPr>
        <w:t>与本竞价有关的一切正式往来通讯请寄：</w:t>
      </w:r>
    </w:p>
    <w:p>
      <w:pPr>
        <w:spacing w:line="500" w:lineRule="exact"/>
        <w:ind w:firstLine="720" w:firstLineChars="300"/>
        <w:rPr>
          <w:rFonts w:ascii="宋体" w:hAnsi="宋体"/>
          <w:sz w:val="24"/>
          <w:highlight w:val="none"/>
          <w:u w:val="single"/>
        </w:rPr>
      </w:pPr>
      <w:r>
        <w:rPr>
          <w:rFonts w:hint="eastAsia" w:ascii="宋体" w:hAnsi="宋体"/>
          <w:sz w:val="24"/>
          <w:highlight w:val="none"/>
        </w:rPr>
        <w:t xml:space="preserve">地址：  邮编： </w:t>
      </w:r>
    </w:p>
    <w:p>
      <w:pPr>
        <w:spacing w:line="500" w:lineRule="exact"/>
        <w:rPr>
          <w:rFonts w:ascii="宋体" w:hAnsi="宋体"/>
          <w:sz w:val="24"/>
          <w:highlight w:val="none"/>
          <w:u w:val="single"/>
        </w:rPr>
      </w:pPr>
      <w:r>
        <w:rPr>
          <w:rFonts w:hint="eastAsia" w:ascii="宋体" w:hAnsi="宋体"/>
          <w:sz w:val="24"/>
          <w:highlight w:val="none"/>
        </w:rPr>
        <w:t xml:space="preserve">      手机：  传真： </w:t>
      </w:r>
    </w:p>
    <w:p>
      <w:pPr>
        <w:spacing w:line="500" w:lineRule="exact"/>
        <w:rPr>
          <w:rFonts w:ascii="宋体" w:hAnsi="宋体"/>
          <w:sz w:val="24"/>
          <w:highlight w:val="none"/>
          <w:u w:val="single"/>
        </w:rPr>
      </w:pPr>
      <w:r>
        <w:rPr>
          <w:rFonts w:hint="eastAsia" w:ascii="宋体" w:hAnsi="宋体"/>
          <w:sz w:val="24"/>
          <w:highlight w:val="none"/>
        </w:rPr>
        <w:t xml:space="preserve">      竞价人授权代表签字： </w:t>
      </w:r>
    </w:p>
    <w:p>
      <w:pPr>
        <w:spacing w:line="500" w:lineRule="exact"/>
        <w:rPr>
          <w:rFonts w:ascii="宋体" w:hAnsi="宋体"/>
          <w:sz w:val="24"/>
          <w:highlight w:val="none"/>
        </w:rPr>
      </w:pPr>
      <w:r>
        <w:rPr>
          <w:rFonts w:hint="eastAsia" w:ascii="宋体" w:hAnsi="宋体"/>
          <w:sz w:val="24"/>
          <w:highlight w:val="none"/>
        </w:rPr>
        <w:t xml:space="preserve">      竞价人（全称并加盖公章）：</w:t>
      </w:r>
    </w:p>
    <w:p>
      <w:pPr>
        <w:tabs>
          <w:tab w:val="left" w:pos="5355"/>
        </w:tabs>
        <w:spacing w:line="500" w:lineRule="exact"/>
        <w:rPr>
          <w:rFonts w:ascii="宋体" w:hAnsi="宋体"/>
          <w:sz w:val="24"/>
          <w:highlight w:val="none"/>
        </w:rPr>
      </w:pPr>
      <w:r>
        <w:rPr>
          <w:rFonts w:hint="eastAsia" w:ascii="宋体" w:hAnsi="宋体"/>
          <w:sz w:val="24"/>
          <w:highlight w:val="none"/>
        </w:rPr>
        <w:t xml:space="preserve">      日  期： 年 月 日</w:t>
      </w:r>
    </w:p>
    <w:p>
      <w:pPr>
        <w:rPr>
          <w:rFonts w:ascii="宋体" w:hAnsi="宋体" w:cs="宋体"/>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highlight w:val="none"/>
        </w:rPr>
      </w:pPr>
      <w:r>
        <w:rPr>
          <w:rFonts w:hint="eastAsia" w:ascii="宋体" w:hAnsi="宋体" w:cs="宋体"/>
          <w:b/>
          <w:kern w:val="0"/>
          <w:sz w:val="24"/>
          <w:highlight w:val="none"/>
        </w:rPr>
        <w:t>附件10：</w:t>
      </w:r>
    </w:p>
    <w:p>
      <w:pPr>
        <w:jc w:val="center"/>
        <w:rPr>
          <w:rFonts w:ascii="宋体" w:hAnsi="宋体"/>
          <w:b/>
          <w:sz w:val="28"/>
          <w:szCs w:val="28"/>
          <w:highlight w:val="none"/>
        </w:rPr>
      </w:pPr>
      <w:r>
        <w:rPr>
          <w:rFonts w:hint="eastAsia" w:ascii="宋体" w:hAnsi="宋体"/>
          <w:b/>
          <w:sz w:val="28"/>
          <w:szCs w:val="28"/>
          <w:highlight w:val="none"/>
        </w:rPr>
        <w:t>竞价一览表</w:t>
      </w:r>
    </w:p>
    <w:p>
      <w:pPr>
        <w:rPr>
          <w:rFonts w:ascii="宋体" w:hAnsi="宋体"/>
          <w:b/>
          <w:sz w:val="24"/>
          <w:szCs w:val="24"/>
          <w:highlight w:val="none"/>
        </w:rPr>
      </w:pPr>
    </w:p>
    <w:p>
      <w:pPr>
        <w:jc w:val="right"/>
        <w:rPr>
          <w:rFonts w:ascii="宋体" w:hAnsi="宋体"/>
          <w:sz w:val="24"/>
          <w:szCs w:val="24"/>
          <w:highlight w:val="none"/>
        </w:rPr>
      </w:pPr>
      <w:r>
        <w:rPr>
          <w:rFonts w:hint="eastAsia" w:ascii="宋体" w:hAnsi="宋体"/>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20"/>
        <w:ind w:firstLine="482"/>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                          。</w:t>
      </w:r>
    </w:p>
    <w:p>
      <w:pPr>
        <w:rPr>
          <w:rFonts w:ascii="宋体" w:hAnsi="宋体"/>
          <w:b/>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highlight w:val="none"/>
              </w:rPr>
            </w:pPr>
          </w:p>
          <w:p>
            <w:pPr>
              <w:ind w:left="4410" w:leftChars="2100"/>
              <w:jc w:val="center"/>
              <w:rPr>
                <w:rFonts w:ascii="宋体" w:hAnsi="宋体"/>
                <w:b/>
                <w:sz w:val="36"/>
                <w:szCs w:val="36"/>
                <w:highlight w:val="none"/>
              </w:rPr>
            </w:pPr>
          </w:p>
          <w:p>
            <w:pPr>
              <w:jc w:val="center"/>
              <w:rPr>
                <w:rFonts w:ascii="宋体" w:hAnsi="宋体"/>
                <w:sz w:val="24"/>
                <w:szCs w:val="24"/>
                <w:highlight w:val="none"/>
              </w:rPr>
            </w:pPr>
            <w:r>
              <w:rPr>
                <w:rFonts w:hint="eastAsia" w:ascii="宋体" w:hAnsi="宋体"/>
                <w:sz w:val="24"/>
                <w:szCs w:val="24"/>
                <w:highlight w:val="none"/>
              </w:rPr>
              <w:t>保证金凭证复印件粘贴处</w:t>
            </w:r>
          </w:p>
          <w:p>
            <w:pPr>
              <w:ind w:left="4410" w:leftChars="2100"/>
              <w:jc w:val="center"/>
              <w:rPr>
                <w:rFonts w:ascii="宋体" w:hAnsi="宋体"/>
                <w:b/>
                <w:sz w:val="36"/>
                <w:szCs w:val="36"/>
                <w:highlight w:val="none"/>
              </w:rPr>
            </w:pPr>
          </w:p>
        </w:tc>
      </w:tr>
    </w:tbl>
    <w:p>
      <w:pPr>
        <w:spacing w:line="360" w:lineRule="auto"/>
        <w:ind w:left="-718" w:leftChars="-342" w:right="-874" w:rightChars="-416" w:firstLine="357" w:firstLineChars="170"/>
        <w:rPr>
          <w:rFonts w:ascii="宋体" w:hAnsi="宋体" w:cs="Arial"/>
          <w:szCs w:val="21"/>
          <w:highlight w:val="none"/>
        </w:rPr>
      </w:pPr>
    </w:p>
    <w:p>
      <w:pPr>
        <w:rPr>
          <w:rFonts w:ascii="宋体" w:hAnsi="宋体"/>
          <w:b/>
          <w:sz w:val="24"/>
          <w:szCs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b/>
          <w:sz w:val="28"/>
          <w:szCs w:val="28"/>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附件11：</w:t>
      </w:r>
    </w:p>
    <w:p>
      <w:pPr>
        <w:widowControl/>
        <w:spacing w:after="109"/>
        <w:jc w:val="center"/>
        <w:rPr>
          <w:rFonts w:ascii="宋体" w:hAnsi="宋体"/>
          <w:b/>
          <w:sz w:val="28"/>
          <w:szCs w:val="28"/>
          <w:highlight w:val="none"/>
        </w:rPr>
      </w:pPr>
      <w:r>
        <w:rPr>
          <w:rFonts w:ascii="宋体" w:hAnsi="宋体"/>
          <w:b/>
          <w:sz w:val="28"/>
          <w:szCs w:val="28"/>
          <w:highlight w:val="none"/>
        </w:rPr>
        <w:t>技术和服务要求响应表</w:t>
      </w:r>
    </w:p>
    <w:p>
      <w:pPr>
        <w:widowControl/>
        <w:spacing w:after="109"/>
        <w:jc w:val="left"/>
        <w:rPr>
          <w:rFonts w:ascii="宋体" w:hAnsi="宋体" w:cs="宋体"/>
          <w:kern w:val="0"/>
          <w:szCs w:val="21"/>
          <w:highlight w:val="none"/>
        </w:rPr>
      </w:pPr>
      <w:r>
        <w:rPr>
          <w:rFonts w:ascii="宋体" w:hAnsi="宋体" w:cs="宋体"/>
          <w:kern w:val="0"/>
          <w:szCs w:val="21"/>
          <w:highlight w:val="none"/>
        </w:rPr>
        <w:t> </w:t>
      </w:r>
    </w:p>
    <w:p>
      <w:pPr>
        <w:widowControl/>
        <w:spacing w:after="109"/>
        <w:jc w:val="left"/>
        <w:rPr>
          <w:rFonts w:ascii="宋体" w:hAnsi="宋体" w:cs="宋体"/>
          <w:kern w:val="0"/>
          <w:sz w:val="24"/>
          <w:szCs w:val="24"/>
          <w:highlight w:val="none"/>
        </w:rPr>
      </w:pPr>
      <w:r>
        <w:rPr>
          <w:rFonts w:hint="eastAsia" w:ascii="宋体" w:hAnsi="宋体" w:cs="宋体"/>
          <w:kern w:val="0"/>
          <w:sz w:val="24"/>
          <w:szCs w:val="24"/>
          <w:highlight w:val="none"/>
        </w:rPr>
        <w:t>项目</w:t>
      </w:r>
      <w:r>
        <w:rPr>
          <w:rFonts w:ascii="宋体" w:hAnsi="宋体" w:cs="宋体"/>
          <w:kern w:val="0"/>
          <w:sz w:val="24"/>
          <w:szCs w:val="24"/>
          <w:highlight w:val="none"/>
        </w:rPr>
        <w:t>编号：</w:t>
      </w:r>
      <w:r>
        <w:rPr>
          <w:rFonts w:ascii="宋体" w:hAnsi="宋体" w:cs="宋体"/>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r>
    </w:tbl>
    <w:p>
      <w:pPr>
        <w:rPr>
          <w:rFonts w:ascii="宋体" w:hAnsi="宋体" w:cs="宋体"/>
          <w:b/>
          <w:kern w:val="0"/>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“技术和服务要求</w:t>
      </w:r>
      <w:r>
        <w:rPr>
          <w:rFonts w:hint="eastAsia" w:ascii="宋体" w:cs="宋体"/>
          <w:kern w:val="0"/>
          <w:highlight w:val="none"/>
        </w:rPr>
        <w:t>”</w:t>
      </w:r>
      <w:r>
        <w:rPr>
          <w:rFonts w:hint="eastAsia" w:ascii="宋体" w:hAnsi="宋体" w:cs="宋体"/>
          <w:kern w:val="0"/>
          <w:highlight w:val="none"/>
        </w:rPr>
        <w:t>项下填写的内容应与网上竞价文件第二章“</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“技术和</w:t>
      </w:r>
      <w:r>
        <w:rPr>
          <w:rFonts w:hint="eastAsia" w:ascii="新宋体" w:hAnsi="新宋体" w:eastAsia="新宋体" w:cs="Tahoma"/>
          <w:kern w:val="0"/>
          <w:szCs w:val="21"/>
          <w:highlight w:val="none"/>
        </w:rPr>
        <w:t>服务要求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竞价人（全称并加盖公章）</w:t>
      </w:r>
      <w:r>
        <w:rPr>
          <w:rFonts w:hint="eastAsia" w:ascii="宋体" w:hAnsi="宋体" w:cs="宋体"/>
          <w:bCs/>
          <w:kern w:val="0"/>
          <w:sz w:val="24"/>
          <w:szCs w:val="24"/>
          <w:highlight w:val="none"/>
          <w:shd w:val="clear" w:color="auto" w:fill="FFFFFF"/>
        </w:rPr>
        <w:t>：</w:t>
      </w: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竞价人授权代表签字</w:t>
      </w:r>
      <w:r>
        <w:rPr>
          <w:rFonts w:hint="eastAsia" w:ascii="宋体" w:hAnsi="宋体" w:cs="宋体"/>
          <w:bCs/>
          <w:kern w:val="0"/>
          <w:sz w:val="24"/>
          <w:szCs w:val="24"/>
          <w:highlight w:val="none"/>
          <w:shd w:val="clear" w:color="auto" w:fill="FFFFFF"/>
        </w:rPr>
        <w:t>：</w:t>
      </w:r>
    </w:p>
    <w:p>
      <w:pPr>
        <w:spacing w:line="440" w:lineRule="exact"/>
        <w:rPr>
          <w:rFonts w:ascii="宋体" w:hAnsi="宋体" w:cs="宋体"/>
          <w:b/>
          <w:kern w:val="0"/>
          <w:sz w:val="24"/>
          <w:szCs w:val="24"/>
          <w:highlight w:val="none"/>
        </w:rPr>
      </w:pPr>
      <w:r>
        <w:rPr>
          <w:rFonts w:hint="eastAsia" w:ascii="宋体" w:hAnsi="宋体"/>
          <w:sz w:val="24"/>
          <w:szCs w:val="24"/>
          <w:highlight w:val="none"/>
        </w:rPr>
        <w:t>日  期： 年 月 日</w:t>
      </w:r>
    </w:p>
    <w:p>
      <w:pPr>
        <w:rPr>
          <w:rFonts w:ascii="宋体" w:hAnsi="宋体" w:cs="宋体"/>
          <w:b/>
          <w:kern w:val="0"/>
          <w:sz w:val="24"/>
          <w:highlight w:val="none"/>
        </w:rPr>
      </w:pPr>
    </w:p>
    <w:p>
      <w:pPr>
        <w:rPr>
          <w:rFonts w:ascii="宋体" w:hAnsi="宋体" w:cs="宋体"/>
          <w:b/>
          <w:kern w:val="0"/>
          <w:sz w:val="24"/>
          <w:highlight w:val="none"/>
        </w:rPr>
      </w:pPr>
    </w:p>
    <w:p>
      <w:pP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附件12：</w:t>
      </w:r>
    </w:p>
    <w:p>
      <w:pPr>
        <w:jc w:val="cente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商务条件响应表</w:t>
      </w: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 </w:t>
      </w: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项目编号：</w:t>
      </w:r>
      <w:r>
        <w:rPr>
          <w:rFonts w:hint="eastAsia" w:ascii="宋体" w:hAnsi="宋体" w:cs="宋体"/>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1-1</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highlight w:val="none"/>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sz w:val="24"/>
                <w:szCs w:val="24"/>
                <w:highlight w:val="none"/>
              </w:rPr>
            </w:pPr>
          </w:p>
        </w:tc>
      </w:tr>
    </w:tbl>
    <w:p>
      <w:pPr>
        <w:jc w:val="center"/>
        <w:rPr>
          <w:rFonts w:ascii="宋体" w:hAnsi="宋体"/>
          <w:b/>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项下填写的内容应与网上竞价文件第二章“商务条件</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rPr>
          <w:rFonts w:ascii="宋体" w:hAnsi="宋体" w:cs="宋体"/>
          <w:b/>
          <w:kern w:val="0"/>
          <w:sz w:val="24"/>
          <w:highlight w:val="none"/>
        </w:rPr>
      </w:pPr>
      <w:r>
        <w:rPr>
          <w:rFonts w:ascii="宋体" w:hAnsi="宋体"/>
          <w:b/>
          <w:sz w:val="28"/>
          <w:szCs w:val="28"/>
          <w:highlight w:val="none"/>
        </w:rPr>
        <w:br w:type="page"/>
      </w:r>
    </w:p>
    <w:p>
      <w:pPr>
        <w:ind w:firstLine="241" w:firstLineChars="100"/>
        <w:rPr>
          <w:rFonts w:ascii="宋体" w:hAnsi="宋体" w:cs="宋体"/>
          <w:b/>
          <w:kern w:val="0"/>
          <w:sz w:val="24"/>
          <w:highlight w:val="none"/>
        </w:rPr>
      </w:pPr>
      <w:r>
        <w:rPr>
          <w:rFonts w:hint="eastAsia" w:ascii="宋体" w:hAnsi="宋体" w:cs="宋体"/>
          <w:b/>
          <w:kern w:val="0"/>
          <w:sz w:val="24"/>
          <w:highlight w:val="none"/>
        </w:rPr>
        <w:t>附件13：</w:t>
      </w:r>
    </w:p>
    <w:p>
      <w:pPr>
        <w:rPr>
          <w:rFonts w:ascii="宋体" w:hAnsi="宋体" w:cs="宋体"/>
          <w:kern w:val="0"/>
          <w:sz w:val="24"/>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属于政府强制节能产品的证明材料（若有）</w:t>
      </w:r>
    </w:p>
    <w:p>
      <w:pPr>
        <w:jc w:val="center"/>
        <w:rPr>
          <w:rFonts w:ascii="宋体" w:hAnsi="宋体"/>
          <w:b/>
          <w:sz w:val="28"/>
          <w:szCs w:val="28"/>
          <w:highlight w:val="none"/>
        </w:rPr>
      </w:pPr>
    </w:p>
    <w:p>
      <w:pPr>
        <w:rPr>
          <w:rFonts w:ascii="宋体" w:hAnsi="宋体"/>
          <w:sz w:val="24"/>
          <w:szCs w:val="24"/>
          <w:highlight w:val="none"/>
        </w:rPr>
      </w:pPr>
      <w:r>
        <w:rPr>
          <w:rFonts w:hint="eastAsia" w:ascii="宋体" w:hAnsi="宋体"/>
          <w:sz w:val="24"/>
          <w:szCs w:val="24"/>
          <w:highlight w:val="none"/>
        </w:rPr>
        <w:t>说明：</w:t>
      </w:r>
    </w:p>
    <w:p>
      <w:pPr>
        <w:rPr>
          <w:rFonts w:ascii="宋体" w:hAnsi="宋体"/>
          <w:b/>
          <w:sz w:val="24"/>
          <w:szCs w:val="24"/>
          <w:highlight w:val="none"/>
        </w:rPr>
      </w:pPr>
      <w:r>
        <w:rPr>
          <w:rFonts w:hint="eastAsia" w:ascii="宋体" w:hAnsi="宋体"/>
          <w:sz w:val="24"/>
          <w:szCs w:val="24"/>
          <w:highlight w:val="none"/>
        </w:rPr>
        <w:t>1、</w:t>
      </w:r>
      <w:r>
        <w:rPr>
          <w:rFonts w:ascii="宋体" w:hAnsi="宋体" w:cs="宋体"/>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highlight w:val="none"/>
        </w:rPr>
        <w:t>竞价人</w:t>
      </w:r>
      <w:r>
        <w:rPr>
          <w:rFonts w:ascii="宋体" w:hAnsi="宋体" w:cs="宋体"/>
          <w:sz w:val="24"/>
          <w:szCs w:val="24"/>
          <w:highlight w:val="none"/>
        </w:rPr>
        <w:t>所投产品属于政府强制节能产品的，在</w:t>
      </w:r>
      <w:r>
        <w:rPr>
          <w:rFonts w:hint="eastAsia" w:ascii="宋体" w:hAnsi="宋体" w:cs="宋体"/>
          <w:sz w:val="24"/>
          <w:szCs w:val="24"/>
          <w:highlight w:val="none"/>
        </w:rPr>
        <w:t>报价文件中</w:t>
      </w:r>
      <w:r>
        <w:rPr>
          <w:rFonts w:ascii="宋体" w:hAnsi="宋体" w:cs="宋体"/>
          <w:sz w:val="24"/>
          <w:szCs w:val="24"/>
          <w:highlight w:val="none"/>
        </w:rPr>
        <w:t>须提供所投政府强制节能产品由国家确定的认证机构出具的、处于有效期之内的产品认证证书复印件，否则视为无效</w:t>
      </w:r>
      <w:r>
        <w:rPr>
          <w:rFonts w:hint="eastAsia" w:ascii="宋体" w:hAnsi="宋体" w:cs="宋体"/>
          <w:sz w:val="24"/>
          <w:szCs w:val="24"/>
          <w:highlight w:val="none"/>
        </w:rPr>
        <w:t>报价。</w:t>
      </w: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附件14：</w:t>
      </w:r>
    </w:p>
    <w:p>
      <w:pPr>
        <w:widowControl/>
        <w:spacing w:after="109"/>
        <w:jc w:val="center"/>
        <w:rPr>
          <w:rFonts w:ascii="宋体" w:hAnsi="宋体"/>
          <w:b/>
          <w:sz w:val="28"/>
          <w:szCs w:val="28"/>
          <w:highlight w:val="none"/>
        </w:rPr>
      </w:pPr>
      <w:r>
        <w:rPr>
          <w:rFonts w:hint="eastAsia" w:ascii="宋体" w:hAnsi="宋体"/>
          <w:b/>
          <w:sz w:val="28"/>
          <w:szCs w:val="28"/>
          <w:highlight w:val="none"/>
        </w:rPr>
        <w:t>售后服务承诺</w:t>
      </w:r>
    </w:p>
    <w:p>
      <w:pPr>
        <w:rPr>
          <w:rFonts w:ascii="宋体" w:hAnsi="宋体" w:cs="宋体"/>
          <w:kern w:val="0"/>
          <w:sz w:val="24"/>
          <w:highlight w:val="none"/>
        </w:rPr>
      </w:pPr>
    </w:p>
    <w:p>
      <w:pPr>
        <w:rPr>
          <w:rFonts w:ascii="宋体" w:hAnsi="宋体" w:cs="宋体"/>
          <w:kern w:val="0"/>
          <w:sz w:val="24"/>
          <w:highlight w:val="none"/>
        </w:rPr>
      </w:pPr>
    </w:p>
    <w:p>
      <w:pPr>
        <w:rPr>
          <w:rFonts w:ascii="宋体" w:hAnsi="宋体" w:cs="宋体"/>
          <w:kern w:val="0"/>
          <w:sz w:val="24"/>
          <w:highlight w:val="none"/>
          <w:u w:val="single"/>
        </w:rPr>
      </w:pPr>
      <w:r>
        <w:rPr>
          <w:rFonts w:hint="eastAsia" w:ascii="宋体" w:hAnsi="宋体" w:cs="宋体"/>
          <w:kern w:val="0"/>
          <w:sz w:val="24"/>
          <w:highlight w:val="none"/>
        </w:rPr>
        <w:t>致：</w:t>
      </w:r>
    </w:p>
    <w:p>
      <w:pPr>
        <w:rPr>
          <w:rFonts w:ascii="宋体" w:hAnsi="宋体" w:cs="宋体"/>
          <w:kern w:val="0"/>
          <w:sz w:val="24"/>
          <w:highlight w:val="none"/>
        </w:rPr>
      </w:pPr>
    </w:p>
    <w:p>
      <w:pPr>
        <w:rPr>
          <w:rFonts w:ascii="宋体" w:hAnsi="宋体" w:cs="宋体"/>
          <w:kern w:val="0"/>
          <w:sz w:val="24"/>
          <w:highlight w:val="none"/>
        </w:rPr>
      </w:pPr>
    </w:p>
    <w:p>
      <w:pPr>
        <w:ind w:firstLine="411" w:firstLineChars="196"/>
        <w:rPr>
          <w:rFonts w:ascii="宋体" w:hAnsi="宋体" w:cs="宋体"/>
          <w:b/>
          <w:kern w:val="0"/>
          <w:sz w:val="24"/>
          <w:highlight w:val="none"/>
        </w:rPr>
      </w:pPr>
      <w:r>
        <w:rPr>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highlight w:val="none"/>
        </w:rPr>
        <w:t>；</w:t>
      </w:r>
    </w:p>
    <w:p>
      <w:pPr>
        <w:rPr>
          <w:rFonts w:ascii="宋体" w:hAnsi="宋体" w:cs="宋体"/>
          <w:kern w:val="0"/>
          <w:sz w:val="24"/>
          <w:highlight w:val="none"/>
        </w:rPr>
      </w:pPr>
      <w:r>
        <w:rPr>
          <w:rFonts w:hint="eastAsia" w:ascii="宋体" w:hAnsi="宋体" w:cs="宋体"/>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商品名称</w:t>
            </w:r>
          </w:p>
        </w:tc>
        <w:tc>
          <w:tcPr>
            <w:tcW w:w="213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免费送货至合同指定地点</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交货时间</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现场安装调试</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质量保证承诺</w:t>
            </w:r>
          </w:p>
        </w:tc>
        <w:tc>
          <w:tcPr>
            <w:tcW w:w="176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故障反应和到现场维修时间</w:t>
            </w:r>
          </w:p>
        </w:tc>
        <w:tc>
          <w:tcPr>
            <w:tcW w:w="173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bl>
    <w:p>
      <w:pPr>
        <w:rPr>
          <w:rFonts w:ascii="宋体" w:hAnsi="宋体" w:cs="宋体"/>
          <w:kern w:val="0"/>
          <w:sz w:val="24"/>
          <w:highlight w:val="none"/>
        </w:rPr>
      </w:pPr>
    </w:p>
    <w:p>
      <w:pPr>
        <w:rPr>
          <w:rFonts w:ascii="宋体" w:hAnsi="宋体" w:cs="宋体"/>
          <w:kern w:val="0"/>
          <w:sz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sz w:val="24"/>
          <w:highlight w:val="none"/>
        </w:rPr>
      </w:pPr>
      <w:r>
        <w:rPr>
          <w:rFonts w:hint="eastAsia" w:ascii="宋体" w:hAnsi="宋体"/>
          <w:sz w:val="24"/>
          <w:highlight w:val="none"/>
        </w:rPr>
        <w:t>日  期： 年 月 日</w:t>
      </w:r>
    </w:p>
    <w:p>
      <w:pPr>
        <w:spacing w:line="360" w:lineRule="exact"/>
        <w:rPr>
          <w:rFonts w:ascii="宋体" w:hAnsi="宋体"/>
          <w:b/>
          <w:sz w:val="24"/>
          <w:szCs w:val="24"/>
          <w:highlight w:val="none"/>
        </w:rPr>
      </w:pPr>
    </w:p>
    <w:p>
      <w:pPr>
        <w:rPr>
          <w:rFonts w:ascii="宋体" w:hAnsi="宋体"/>
          <w:b/>
          <w:sz w:val="24"/>
          <w:szCs w:val="24"/>
          <w:highlight w:val="none"/>
        </w:rPr>
      </w:pP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附件15：</w:t>
      </w:r>
    </w:p>
    <w:p>
      <w:pPr>
        <w:jc w:val="center"/>
        <w:rPr>
          <w:rFonts w:ascii="宋体" w:hAnsi="宋体"/>
          <w:b/>
          <w:sz w:val="28"/>
          <w:szCs w:val="28"/>
          <w:highlight w:val="none"/>
        </w:rPr>
      </w:pPr>
      <w:r>
        <w:rPr>
          <w:rFonts w:hint="eastAsia" w:ascii="宋体" w:hAnsi="宋体"/>
          <w:b/>
          <w:sz w:val="28"/>
          <w:szCs w:val="28"/>
          <w:highlight w:val="none"/>
        </w:rPr>
        <w:t>竞价人认为需提供的其他资料</w:t>
      </w: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20"/>
        <w:rPr>
          <w:rFonts w:ascii="宋体" w:hAnsi="宋体"/>
          <w:highlight w:val="none"/>
        </w:rPr>
      </w:pP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p>
    <w:p>
      <w:pPr>
        <w:spacing w:line="440" w:lineRule="exact"/>
        <w:rPr>
          <w:rFonts w:ascii="宋体" w:hAnsi="宋体" w:cs="宋体"/>
          <w:b/>
          <w:kern w:val="0"/>
          <w:sz w:val="24"/>
          <w:highlight w:val="none"/>
        </w:rPr>
      </w:pPr>
      <w:r>
        <w:rPr>
          <w:rFonts w:hint="eastAsia" w:ascii="宋体" w:hAnsi="宋体"/>
          <w:sz w:val="24"/>
          <w:highlight w:val="none"/>
        </w:rPr>
        <w:t>日  期： 年 月 日</w:t>
      </w:r>
    </w:p>
    <w:p>
      <w:pPr>
        <w:jc w:val="left"/>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附件16：</w:t>
      </w:r>
    </w:p>
    <w:p>
      <w:pP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网上竞价承诺书</w:t>
      </w: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福建中实招标有限公司</w:t>
      </w:r>
    </w:p>
    <w:p>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pPr>
        <w:spacing w:line="500" w:lineRule="exact"/>
        <w:ind w:firstLine="480" w:firstLineChars="200"/>
        <w:rPr>
          <w:rFonts w:ascii="宋体" w:hAnsi="宋体"/>
          <w:sz w:val="24"/>
          <w:highlight w:val="none"/>
        </w:rPr>
      </w:pPr>
      <w:r>
        <w:rPr>
          <w:rFonts w:hint="eastAsia" w:ascii="宋体" w:hAnsi="宋体"/>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highlight w:val="none"/>
        </w:rPr>
      </w:pPr>
      <w:r>
        <w:rPr>
          <w:rFonts w:hint="eastAsia" w:ascii="宋体" w:hAnsi="宋体"/>
          <w:sz w:val="24"/>
          <w:highlight w:val="none"/>
        </w:rPr>
        <w:t>二、我司将按照</w:t>
      </w:r>
      <w:r>
        <w:rPr>
          <w:rFonts w:hint="eastAsia" w:ascii="宋体" w:hAnsi="宋体" w:cs="Arial"/>
          <w:sz w:val="24"/>
          <w:highlight w:val="none"/>
        </w:rPr>
        <w:t>竞价</w:t>
      </w:r>
      <w:r>
        <w:rPr>
          <w:rFonts w:ascii="宋体" w:hAnsi="宋体" w:cs="Arial"/>
          <w:sz w:val="24"/>
          <w:highlight w:val="none"/>
        </w:rPr>
        <w:t>项目及服务的</w:t>
      </w:r>
      <w:r>
        <w:rPr>
          <w:rFonts w:hint="eastAsia" w:ascii="宋体" w:hAnsi="宋体"/>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highlight w:val="none"/>
        </w:rPr>
      </w:pPr>
      <w:r>
        <w:rPr>
          <w:rFonts w:hint="eastAsia" w:ascii="宋体" w:hAnsi="宋体"/>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sz w:val="24"/>
          <w:highlight w:val="none"/>
        </w:rPr>
      </w:pPr>
      <w:r>
        <w:rPr>
          <w:rFonts w:hint="eastAsia" w:ascii="宋体" w:hAnsi="宋体"/>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highlight w:val="none"/>
        </w:rPr>
      </w:pPr>
      <w:r>
        <w:rPr>
          <w:rFonts w:hint="eastAsia" w:ascii="宋体" w:hAnsi="宋体"/>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highlight w:val="none"/>
        </w:rPr>
      </w:pPr>
      <w:r>
        <w:rPr>
          <w:rFonts w:hint="eastAsia" w:ascii="宋体" w:hAnsi="宋体"/>
          <w:sz w:val="24"/>
          <w:highlight w:val="none"/>
        </w:rPr>
        <w:t>六、若本次采购货物属于政府强制采购节能产品的（《节能产品政府采购品目清单》中加“★”号的），我方将提供</w:t>
      </w:r>
      <w:r>
        <w:rPr>
          <w:rFonts w:ascii="宋体" w:hAnsi="宋体"/>
          <w:sz w:val="24"/>
          <w:highlight w:val="none"/>
        </w:rPr>
        <w:t>《</w:t>
      </w:r>
      <w:r>
        <w:rPr>
          <w:rFonts w:hint="eastAsia" w:ascii="宋体" w:hAnsi="宋体"/>
          <w:sz w:val="24"/>
          <w:highlight w:val="none"/>
        </w:rPr>
        <w:t>节能产品政府采购品目清单</w:t>
      </w:r>
      <w:r>
        <w:rPr>
          <w:rFonts w:ascii="宋体" w:hAnsi="宋体"/>
          <w:sz w:val="24"/>
          <w:highlight w:val="none"/>
        </w:rPr>
        <w:t>》内</w:t>
      </w:r>
      <w:r>
        <w:rPr>
          <w:rFonts w:hint="eastAsia" w:ascii="宋体" w:hAnsi="宋体"/>
          <w:sz w:val="24"/>
          <w:highlight w:val="none"/>
        </w:rPr>
        <w:t>的</w:t>
      </w:r>
      <w:r>
        <w:rPr>
          <w:rFonts w:ascii="宋体" w:hAnsi="宋体"/>
          <w:sz w:val="24"/>
          <w:highlight w:val="none"/>
        </w:rPr>
        <w:t>产品</w:t>
      </w:r>
      <w:r>
        <w:rPr>
          <w:rFonts w:hint="eastAsia" w:ascii="宋体" w:hAnsi="宋体"/>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highlight w:val="none"/>
        </w:rPr>
        <w:t>否则</w:t>
      </w:r>
      <w:r>
        <w:rPr>
          <w:rFonts w:hint="eastAsia" w:ascii="宋体" w:hAnsi="宋体"/>
          <w:sz w:val="24"/>
          <w:highlight w:val="none"/>
        </w:rPr>
        <w:t>同意我方的竞价</w:t>
      </w:r>
      <w:r>
        <w:rPr>
          <w:rFonts w:ascii="宋体" w:hAnsi="宋体"/>
          <w:sz w:val="24"/>
          <w:highlight w:val="none"/>
        </w:rPr>
        <w:t>视为无效报价。</w:t>
      </w:r>
    </w:p>
    <w:p>
      <w:pPr>
        <w:spacing w:line="500" w:lineRule="exact"/>
        <w:ind w:firstLine="480" w:firstLineChars="200"/>
        <w:rPr>
          <w:rFonts w:ascii="宋体" w:hAnsi="宋体"/>
          <w:sz w:val="24"/>
          <w:highlight w:val="none"/>
        </w:rPr>
      </w:pPr>
      <w:r>
        <w:rPr>
          <w:rFonts w:hint="eastAsia" w:ascii="宋体" w:hAnsi="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公告要求和本公司竞价报价文件承诺提供优质的售后服务。</w:t>
      </w:r>
    </w:p>
    <w:p>
      <w:pPr>
        <w:spacing w:line="500" w:lineRule="exact"/>
        <w:ind w:firstLine="480" w:firstLineChars="200"/>
        <w:rPr>
          <w:rFonts w:ascii="宋体" w:hAnsi="宋体"/>
          <w:sz w:val="24"/>
          <w:highlight w:val="none"/>
        </w:rPr>
      </w:pPr>
      <w:r>
        <w:rPr>
          <w:rFonts w:hint="eastAsia" w:ascii="宋体" w:hAnsi="宋体"/>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highlight w:val="none"/>
        </w:rPr>
      </w:pPr>
      <w:r>
        <w:rPr>
          <w:rFonts w:hint="eastAsia" w:ascii="宋体" w:hAnsi="宋体"/>
          <w:sz w:val="24"/>
          <w:highlight w:val="none"/>
        </w:rPr>
        <w:t>本网上竞价承诺书自我公司盖章、法定代表人签字或授权代表签字后生效。</w:t>
      </w:r>
    </w:p>
    <w:p>
      <w:pPr>
        <w:spacing w:line="500" w:lineRule="exact"/>
        <w:rPr>
          <w:rFonts w:ascii="宋体" w:hAnsi="宋体"/>
          <w:sz w:val="24"/>
          <w:highlight w:val="none"/>
        </w:rPr>
      </w:pPr>
      <w:r>
        <w:rPr>
          <w:rFonts w:hint="eastAsia" w:ascii="宋体" w:hAnsi="宋体"/>
          <w:sz w:val="24"/>
          <w:highlight w:val="none"/>
        </w:rPr>
        <w:t xml:space="preserve">  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竞价人法定代表人签字或授权代表签字：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附件17：</w:t>
      </w:r>
    </w:p>
    <w:p>
      <w:pPr>
        <w:widowControl/>
        <w:spacing w:after="109"/>
        <w:jc w:val="center"/>
        <w:rPr>
          <w:rFonts w:ascii="宋体" w:hAnsi="宋体"/>
          <w:b/>
          <w:sz w:val="28"/>
          <w:szCs w:val="28"/>
          <w:highlight w:val="none"/>
        </w:rPr>
      </w:pPr>
      <w:r>
        <w:rPr>
          <w:rFonts w:hint="eastAsia" w:ascii="宋体" w:hAnsi="宋体"/>
          <w:b/>
          <w:sz w:val="28"/>
          <w:szCs w:val="28"/>
          <w:highlight w:val="none"/>
        </w:rPr>
        <w:t>网上竞价采购合同送达承诺书</w:t>
      </w:r>
    </w:p>
    <w:p>
      <w:pPr>
        <w:spacing w:line="500" w:lineRule="exact"/>
        <w:rPr>
          <w:rFonts w:ascii="宋体" w:hAnsi="宋体"/>
          <w:sz w:val="24"/>
          <w:highlight w:val="none"/>
        </w:rPr>
      </w:pP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福建中实招标有限公司</w:t>
      </w:r>
    </w:p>
    <w:p>
      <w:pPr>
        <w:spacing w:line="500" w:lineRule="exact"/>
        <w:ind w:firstLine="480" w:firstLineChars="200"/>
        <w:rPr>
          <w:rFonts w:ascii="宋体" w:hAnsi="宋体"/>
          <w:sz w:val="24"/>
          <w:highlight w:val="none"/>
        </w:rPr>
      </w:pPr>
      <w:r>
        <w:rPr>
          <w:rFonts w:hint="eastAsia" w:ascii="宋体" w:hAnsi="宋体"/>
          <w:sz w:val="24"/>
          <w:highlight w:val="none"/>
        </w:rPr>
        <w:t>在贵公司组织的竞价项目（项目编号:</w:t>
      </w:r>
      <w:r>
        <w:rPr>
          <w:rFonts w:ascii="宋体" w:hAnsi="宋体"/>
          <w:sz w:val="24"/>
          <w:highlight w:val="none"/>
        </w:rPr>
        <w:t>）</w:t>
      </w:r>
      <w:r>
        <w:rPr>
          <w:rFonts w:hint="eastAsia" w:ascii="宋体" w:hAnsi="宋体"/>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highlight w:val="none"/>
        </w:rPr>
      </w:pPr>
    </w:p>
    <w:p>
      <w:pPr>
        <w:spacing w:line="500" w:lineRule="exact"/>
        <w:ind w:firstLine="240" w:firstLineChars="100"/>
        <w:rPr>
          <w:rFonts w:ascii="宋体" w:hAnsi="宋体"/>
          <w:sz w:val="24"/>
          <w:highlight w:val="none"/>
        </w:rPr>
      </w:pPr>
      <w:r>
        <w:rPr>
          <w:rFonts w:hint="eastAsia" w:ascii="宋体" w:hAnsi="宋体"/>
          <w:sz w:val="24"/>
          <w:highlight w:val="none"/>
        </w:rPr>
        <w:t>竞价人名称（全称并加盖公章）：</w:t>
      </w:r>
    </w:p>
    <w:p>
      <w:pPr>
        <w:spacing w:line="500" w:lineRule="exact"/>
        <w:rPr>
          <w:rFonts w:ascii="宋体" w:hAnsi="宋体"/>
          <w:sz w:val="24"/>
          <w:highlight w:val="none"/>
        </w:rPr>
      </w:pPr>
      <w:r>
        <w:rPr>
          <w:rFonts w:hint="eastAsia" w:ascii="宋体" w:hAnsi="宋体"/>
          <w:sz w:val="24"/>
          <w:highlight w:val="none"/>
        </w:rPr>
        <w:t xml:space="preserve">  电话： 传真：</w:t>
      </w:r>
    </w:p>
    <w:p>
      <w:pPr>
        <w:spacing w:line="500" w:lineRule="exact"/>
        <w:rPr>
          <w:rFonts w:ascii="宋体" w:hAnsi="宋体"/>
          <w:sz w:val="24"/>
          <w:highlight w:val="none"/>
        </w:rPr>
      </w:pPr>
      <w:r>
        <w:rPr>
          <w:rFonts w:hint="eastAsia" w:ascii="宋体" w:hAnsi="宋体"/>
          <w:sz w:val="24"/>
          <w:highlight w:val="none"/>
        </w:rPr>
        <w:t xml:space="preserve">  竞价人授权代表签字：</w:t>
      </w:r>
    </w:p>
    <w:p>
      <w:pPr>
        <w:spacing w:line="500" w:lineRule="exact"/>
        <w:rPr>
          <w:rFonts w:ascii="宋体" w:hAnsi="宋体"/>
          <w:sz w:val="24"/>
          <w:highlight w:val="none"/>
        </w:rPr>
      </w:pPr>
      <w:r>
        <w:rPr>
          <w:rFonts w:hint="eastAsia" w:ascii="宋体" w:hAnsi="宋体"/>
          <w:sz w:val="24"/>
          <w:highlight w:val="none"/>
        </w:rPr>
        <w:t xml:space="preserve">  日期：    年   月   日</w:t>
      </w:r>
    </w:p>
    <w:p>
      <w:pPr>
        <w:ind w:firstLine="241" w:firstLineChars="100"/>
        <w:rPr>
          <w:rFonts w:ascii="宋体" w:hAnsi="宋体" w:cs="宋体"/>
          <w:b/>
          <w:kern w:val="0"/>
          <w:sz w:val="24"/>
          <w:highlight w:val="none"/>
        </w:rPr>
      </w:pPr>
    </w:p>
    <w:p>
      <w:pPr>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附件18：</w:t>
      </w:r>
    </w:p>
    <w:p>
      <w:pPr>
        <w:rPr>
          <w:rFonts w:ascii="宋体" w:hAnsi="宋体"/>
          <w:b/>
          <w:sz w:val="24"/>
          <w:szCs w:val="24"/>
          <w:highlight w:val="none"/>
        </w:rPr>
      </w:pPr>
    </w:p>
    <w:p>
      <w:pPr>
        <w:tabs>
          <w:tab w:val="left" w:pos="900"/>
        </w:tabs>
        <w:spacing w:line="620" w:lineRule="exact"/>
        <w:jc w:val="center"/>
        <w:rPr>
          <w:rFonts w:ascii="宋体" w:hAnsi="宋体"/>
          <w:b/>
          <w:sz w:val="28"/>
          <w:szCs w:val="28"/>
          <w:highlight w:val="none"/>
        </w:rPr>
      </w:pPr>
      <w:r>
        <w:rPr>
          <w:rFonts w:hint="eastAsia" w:ascii="宋体" w:hAnsi="宋体"/>
          <w:b/>
          <w:sz w:val="28"/>
          <w:szCs w:val="28"/>
          <w:highlight w:val="none"/>
        </w:rPr>
        <w:t>代理服务费承诺书</w:t>
      </w:r>
    </w:p>
    <w:p>
      <w:pPr>
        <w:spacing w:line="380" w:lineRule="exact"/>
        <w:rPr>
          <w:rFonts w:ascii="宋体" w:hAnsi="宋体"/>
          <w:sz w:val="24"/>
          <w:szCs w:val="24"/>
          <w:highlight w:val="none"/>
        </w:rPr>
      </w:pPr>
    </w:p>
    <w:p>
      <w:pPr>
        <w:spacing w:line="360" w:lineRule="exact"/>
        <w:rPr>
          <w:rFonts w:ascii="宋体" w:hAnsi="宋体"/>
          <w:sz w:val="24"/>
          <w:szCs w:val="24"/>
          <w:highlight w:val="none"/>
        </w:rPr>
      </w:pPr>
    </w:p>
    <w:p>
      <w:pPr>
        <w:spacing w:line="360" w:lineRule="exact"/>
        <w:rPr>
          <w:rFonts w:hint="eastAsia" w:ascii="宋体" w:hAnsi="宋体" w:eastAsia="宋体"/>
          <w:sz w:val="24"/>
          <w:szCs w:val="24"/>
          <w:highlight w:val="none"/>
          <w:lang w:eastAsia="zh-CN"/>
        </w:rPr>
      </w:pPr>
      <w:r>
        <w:rPr>
          <w:rFonts w:hint="eastAsia" w:ascii="宋体" w:hAnsi="宋体"/>
          <w:sz w:val="24"/>
          <w:szCs w:val="24"/>
          <w:highlight w:val="none"/>
        </w:rPr>
        <w:t>致：</w:t>
      </w:r>
      <w:r>
        <w:rPr>
          <w:rFonts w:hint="eastAsia" w:ascii="宋体" w:hAnsi="宋体"/>
          <w:sz w:val="24"/>
          <w:highlight w:val="none"/>
          <w:u w:val="single"/>
          <w:lang w:eastAsia="zh-CN"/>
        </w:rPr>
        <w:t>福建中实招标有限公司</w:t>
      </w:r>
    </w:p>
    <w:p>
      <w:pPr>
        <w:spacing w:line="360" w:lineRule="exact"/>
        <w:rPr>
          <w:rFonts w:ascii="宋体" w:hAnsi="宋体"/>
          <w:sz w:val="24"/>
          <w:szCs w:val="24"/>
          <w:highlight w:val="none"/>
        </w:rPr>
      </w:pP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我们在贵公司组织的项目中竞价（项目编号：</w:t>
      </w:r>
      <w:r>
        <w:rPr>
          <w:rFonts w:hint="eastAsia" w:ascii="宋体" w:hAnsi="宋体"/>
          <w:sz w:val="24"/>
          <w:szCs w:val="24"/>
          <w:highlight w:val="none"/>
          <w:lang w:val="en-US" w:eastAsia="zh-CN"/>
        </w:rPr>
        <w:t xml:space="preserve">        </w:t>
      </w:r>
      <w:r>
        <w:rPr>
          <w:rFonts w:hint="eastAsia" w:ascii="宋体" w:hAnsi="宋体"/>
          <w:sz w:val="24"/>
          <w:szCs w:val="24"/>
          <w:highlight w:val="none"/>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特此承诺！</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竞价人（全称并加盖公章）： </w:t>
      </w:r>
    </w:p>
    <w:p>
      <w:pPr>
        <w:spacing w:line="360" w:lineRule="exact"/>
        <w:rPr>
          <w:rFonts w:ascii="宋体" w:hAnsi="宋体"/>
          <w:sz w:val="24"/>
          <w:szCs w:val="24"/>
          <w:highlight w:val="none"/>
        </w:rPr>
      </w:pPr>
      <w:r>
        <w:rPr>
          <w:rFonts w:hint="eastAsia" w:ascii="宋体" w:hAnsi="宋体"/>
          <w:sz w:val="24"/>
          <w:szCs w:val="24"/>
          <w:highlight w:val="none"/>
        </w:rPr>
        <w:t>竞价人授权代表签字：</w:t>
      </w:r>
    </w:p>
    <w:p>
      <w:pPr>
        <w:spacing w:line="360" w:lineRule="exact"/>
        <w:ind w:firstLine="3360" w:firstLineChars="1400"/>
        <w:rPr>
          <w:rFonts w:ascii="宋体" w:hAnsi="宋体"/>
          <w:sz w:val="24"/>
          <w:szCs w:val="24"/>
          <w:highlight w:val="none"/>
          <w:u w:val="single"/>
        </w:rPr>
      </w:pPr>
      <w:r>
        <w:rPr>
          <w:rFonts w:hint="eastAsia" w:ascii="宋体" w:hAnsi="宋体"/>
          <w:sz w:val="24"/>
          <w:szCs w:val="24"/>
          <w:highlight w:val="none"/>
        </w:rPr>
        <w:t>邮 编：电 话：</w:t>
      </w:r>
    </w:p>
    <w:p>
      <w:pPr>
        <w:spacing w:line="360" w:lineRule="exact"/>
        <w:rPr>
          <w:rFonts w:ascii="宋体" w:hAnsi="宋体"/>
          <w:sz w:val="24"/>
          <w:szCs w:val="24"/>
          <w:highlight w:val="none"/>
          <w:u w:val="single"/>
        </w:rPr>
      </w:pPr>
      <w:r>
        <w:rPr>
          <w:rFonts w:hint="eastAsia" w:ascii="宋体" w:hAnsi="宋体"/>
          <w:sz w:val="24"/>
          <w:szCs w:val="24"/>
          <w:highlight w:val="none"/>
        </w:rPr>
        <w:t xml:space="preserve">传 真：日 期： </w:t>
      </w: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sz w:val="24"/>
          <w:highlight w:val="none"/>
        </w:rPr>
      </w:pPr>
      <w:r>
        <w:rPr>
          <w:rFonts w:hint="eastAsia" w:ascii="宋体" w:hAnsi="宋体"/>
          <w:b/>
          <w:sz w:val="24"/>
          <w:szCs w:val="24"/>
          <w:highlight w:val="none"/>
        </w:rPr>
        <w:t>注：</w:t>
      </w:r>
      <w:r>
        <w:rPr>
          <w:rFonts w:hint="eastAsia" w:ascii="宋体" w:hAnsi="宋体"/>
          <w:sz w:val="24"/>
          <w:szCs w:val="24"/>
          <w:highlight w:val="none"/>
        </w:rPr>
        <w:t>代理服务费汇入账户</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名：</w:t>
      </w:r>
      <w:r>
        <w:rPr>
          <w:rFonts w:hint="eastAsia" w:ascii="宋体"/>
          <w:color w:val="auto"/>
          <w:sz w:val="24"/>
          <w:highlight w:val="none"/>
        </w:rPr>
        <w:t>福建中实招标有限公司</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color w:val="auto"/>
          <w:sz w:val="24"/>
          <w:highlight w:val="none"/>
        </w:rPr>
        <w:t>交通银行福州华林支行</w:t>
      </w:r>
    </w:p>
    <w:p>
      <w:pPr>
        <w:spacing w:line="440" w:lineRule="exact"/>
        <w:ind w:left="660" w:leftChars="200" w:hanging="240" w:hangingChars="100"/>
        <w:jc w:val="both"/>
        <w:rPr>
          <w:rFonts w:hint="eastAsia" w:ascii="宋体" w:hAnsi="宋体"/>
          <w:sz w:val="24"/>
          <w:szCs w:val="24"/>
          <w:highlight w:val="none"/>
        </w:rPr>
      </w:pPr>
      <w:r>
        <w:rPr>
          <w:rFonts w:ascii="宋体" w:hAnsi="宋体"/>
          <w:sz w:val="24"/>
          <w:szCs w:val="24"/>
          <w:highlight w:val="none"/>
        </w:rPr>
        <w:t xml:space="preserve">账 号： </w:t>
      </w:r>
      <w:r>
        <w:rPr>
          <w:rFonts w:hint="eastAsia" w:ascii="宋体" w:hAnsi="宋体"/>
          <w:sz w:val="24"/>
          <w:szCs w:val="24"/>
          <w:highlight w:val="none"/>
        </w:rPr>
        <w:t>351008040018000752005</w:t>
      </w:r>
    </w:p>
    <w:p>
      <w:pPr>
        <w:spacing w:line="360" w:lineRule="exact"/>
        <w:ind w:firstLine="470" w:firstLineChars="196"/>
        <w:rPr>
          <w:rFonts w:ascii="宋体" w:hAnsi="宋体"/>
          <w:kern w:val="0"/>
          <w:sz w:val="24"/>
          <w:szCs w:val="24"/>
          <w:highlight w:val="none"/>
        </w:rPr>
      </w:pPr>
    </w:p>
    <w:p>
      <w:pPr>
        <w:rPr>
          <w:rFonts w:ascii="宋体" w:hAnsi="宋体"/>
          <w:b/>
          <w:sz w:val="24"/>
          <w:szCs w:val="24"/>
          <w:highlight w:val="none"/>
        </w:rPr>
      </w:pPr>
    </w:p>
    <w:p>
      <w:pPr>
        <w:rPr>
          <w:rFonts w:ascii="宋体" w:hAnsi="宋体"/>
          <w:b/>
          <w:sz w:val="24"/>
          <w:szCs w:val="24"/>
          <w:highlight w:val="none"/>
        </w:rPr>
      </w:pPr>
    </w:p>
    <w:p>
      <w:pPr>
        <w:rPr>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福建中实招标有限公司网上竞价文件2024年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福建中实招标有限公司网上竞价文件2024年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highlight w:val="none"/>
      </w:rPr>
    </w:pPr>
  </w:p>
  <w:p>
    <w:pPr>
      <w:pStyle w:val="14"/>
      <w:jc w:val="left"/>
      <w:rPr>
        <w:rFonts w:hint="eastAsia" w:eastAsia="宋体"/>
        <w:b/>
        <w:bCs/>
        <w:sz w:val="21"/>
        <w:szCs w:val="21"/>
        <w:highlight w:val="none"/>
        <w:shd w:val="clear" w:color="FFFFFF" w:fill="D9D9D9"/>
        <w:lang w:eastAsia="zh-CN"/>
      </w:rPr>
    </w:pPr>
    <w:r>
      <w:rPr>
        <w:rFonts w:hint="eastAsia"/>
        <w:b/>
        <w:bCs/>
        <w:sz w:val="21"/>
        <w:szCs w:val="21"/>
        <w:highlight w:val="none"/>
        <w:lang w:eastAsia="zh-CN"/>
      </w:rPr>
      <w:t>福建中实招标有限公司网上竞价文件2024年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zgzMzNhOTBhZDVlY2ZjZjUwNWU4YTZkNThkMTk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6E62454"/>
    <w:rsid w:val="131D1F3C"/>
    <w:rsid w:val="14F16D24"/>
    <w:rsid w:val="153B0F5F"/>
    <w:rsid w:val="19733AF8"/>
    <w:rsid w:val="1DC96AE9"/>
    <w:rsid w:val="203F4877"/>
    <w:rsid w:val="2072364A"/>
    <w:rsid w:val="2B08556C"/>
    <w:rsid w:val="37D74614"/>
    <w:rsid w:val="3B1F6C15"/>
    <w:rsid w:val="3CB6293B"/>
    <w:rsid w:val="3FAA090B"/>
    <w:rsid w:val="53046B4F"/>
    <w:rsid w:val="588513B7"/>
    <w:rsid w:val="5C7B7639"/>
    <w:rsid w:val="61245B2E"/>
    <w:rsid w:val="652A30AC"/>
    <w:rsid w:val="6AB73CF1"/>
    <w:rsid w:val="6CA8341E"/>
    <w:rsid w:val="6E3A4A84"/>
    <w:rsid w:val="6F587F12"/>
    <w:rsid w:val="6F612D53"/>
    <w:rsid w:val="701E425E"/>
    <w:rsid w:val="76ED2FFA"/>
    <w:rsid w:val="780D77E9"/>
    <w:rsid w:val="79CD21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link w:val="29"/>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Normal (Web)"/>
    <w:basedOn w:val="1"/>
    <w:next w:val="18"/>
    <w:qFormat/>
    <w:uiPriority w:val="99"/>
    <w:pPr>
      <w:spacing w:before="100" w:beforeAutospacing="1" w:after="100" w:afterAutospacing="1"/>
      <w:jc w:val="left"/>
    </w:pPr>
    <w:rPr>
      <w:kern w:val="0"/>
      <w:sz w:val="24"/>
    </w:rPr>
  </w:style>
  <w:style w:type="paragraph" w:customStyle="1" w:styleId="1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9">
    <w:name w:val="annotation subject"/>
    <w:basedOn w:val="6"/>
    <w:next w:val="6"/>
    <w:link w:val="40"/>
    <w:qFormat/>
    <w:uiPriority w:val="0"/>
    <w:rPr>
      <w:b/>
      <w:bCs/>
    </w:rPr>
  </w:style>
  <w:style w:type="paragraph" w:styleId="20">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Char"/>
    <w:basedOn w:val="23"/>
    <w:link w:val="2"/>
    <w:qFormat/>
    <w:uiPriority w:val="0"/>
    <w:rPr>
      <w:rFonts w:ascii="Times New Roman" w:hAnsi="Times New Roman" w:eastAsia="黑体" w:cs="Times New Roman"/>
      <w:b/>
      <w:kern w:val="44"/>
      <w:sz w:val="36"/>
      <w:szCs w:val="20"/>
    </w:rPr>
  </w:style>
  <w:style w:type="character" w:customStyle="1" w:styleId="29">
    <w:name w:val="标题 3 Char"/>
    <w:basedOn w:val="23"/>
    <w:link w:val="4"/>
    <w:qFormat/>
    <w:uiPriority w:val="0"/>
    <w:rPr>
      <w:rFonts w:ascii="Times New Roman" w:hAnsi="Times New Roman" w:eastAsia="黑体" w:cs="Times New Roman"/>
      <w:b/>
      <w:kern w:val="44"/>
      <w:sz w:val="32"/>
      <w:szCs w:val="20"/>
    </w:rPr>
  </w:style>
  <w:style w:type="character" w:customStyle="1" w:styleId="30">
    <w:name w:val="文档结构图 Char"/>
    <w:basedOn w:val="23"/>
    <w:link w:val="5"/>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qFormat/>
    <w:uiPriority w:val="0"/>
    <w:rPr>
      <w:rFonts w:ascii="Times New Roman" w:hAnsi="Times New Roman" w:eastAsia="宋体" w:cs="Times New Roman"/>
      <w:szCs w:val="20"/>
    </w:rPr>
  </w:style>
  <w:style w:type="character" w:customStyle="1" w:styleId="32">
    <w:name w:val="结束语 Char"/>
    <w:basedOn w:val="23"/>
    <w:link w:val="7"/>
    <w:qFormat/>
    <w:uiPriority w:val="0"/>
    <w:rPr>
      <w:rFonts w:ascii="Times New Roman" w:hAnsi="Times New Roman" w:eastAsia="宋体" w:cs="Times New Roman"/>
      <w:szCs w:val="24"/>
    </w:rPr>
  </w:style>
  <w:style w:type="character" w:customStyle="1" w:styleId="33">
    <w:name w:val="正文文本 Char"/>
    <w:basedOn w:val="23"/>
    <w:link w:val="8"/>
    <w:qFormat/>
    <w:uiPriority w:val="0"/>
    <w:rPr>
      <w:rFonts w:ascii="Times New Roman" w:hAnsi="Times New Roman" w:eastAsia="宋体" w:cs="Times New Roman"/>
      <w:szCs w:val="20"/>
    </w:rPr>
  </w:style>
  <w:style w:type="character" w:customStyle="1" w:styleId="34">
    <w:name w:val="纯文本 Char"/>
    <w:basedOn w:val="23"/>
    <w:link w:val="9"/>
    <w:qFormat/>
    <w:uiPriority w:val="0"/>
    <w:rPr>
      <w:rFonts w:ascii="宋体" w:hAnsi="Courier New" w:eastAsia="宋体" w:cs="Times New Roman"/>
      <w:szCs w:val="20"/>
    </w:rPr>
  </w:style>
  <w:style w:type="character" w:customStyle="1" w:styleId="35">
    <w:name w:val="正文文本缩进 Char"/>
    <w:basedOn w:val="23"/>
    <w:link w:val="10"/>
    <w:qFormat/>
    <w:uiPriority w:val="99"/>
    <w:rPr>
      <w:rFonts w:ascii="楷体_GB2312" w:hAnsi="Times New Roman" w:eastAsia="楷体_GB2312" w:cs="Times New Roman"/>
      <w:sz w:val="32"/>
      <w:szCs w:val="20"/>
    </w:rPr>
  </w:style>
  <w:style w:type="character" w:customStyle="1" w:styleId="36">
    <w:name w:val="批注框文本 Char"/>
    <w:basedOn w:val="23"/>
    <w:link w:val="12"/>
    <w:qFormat/>
    <w:uiPriority w:val="0"/>
    <w:rPr>
      <w:rFonts w:ascii="Times New Roman" w:hAnsi="Times New Roman" w:eastAsia="宋体" w:cs="Times New Roman"/>
      <w:sz w:val="18"/>
      <w:szCs w:val="18"/>
    </w:rPr>
  </w:style>
  <w:style w:type="character" w:customStyle="1" w:styleId="37">
    <w:name w:val="页脚 Char"/>
    <w:basedOn w:val="23"/>
    <w:link w:val="13"/>
    <w:qFormat/>
    <w:uiPriority w:val="0"/>
    <w:rPr>
      <w:rFonts w:ascii="Times New Roman" w:hAnsi="Times New Roman" w:eastAsia="宋体" w:cs="Times New Roman"/>
      <w:sz w:val="18"/>
      <w:szCs w:val="18"/>
    </w:rPr>
  </w:style>
  <w:style w:type="character" w:customStyle="1" w:styleId="38">
    <w:name w:val="页眉 Char"/>
    <w:basedOn w:val="23"/>
    <w:link w:val="14"/>
    <w:qFormat/>
    <w:uiPriority w:val="0"/>
    <w:rPr>
      <w:rFonts w:ascii="Times New Roman" w:hAnsi="Times New Roman" w:eastAsia="宋体" w:cs="Times New Roman"/>
      <w:sz w:val="18"/>
      <w:szCs w:val="18"/>
    </w:rPr>
  </w:style>
  <w:style w:type="character" w:customStyle="1" w:styleId="39">
    <w:name w:val="正文文本 2 Char"/>
    <w:basedOn w:val="23"/>
    <w:link w:val="16"/>
    <w:qFormat/>
    <w:uiPriority w:val="0"/>
    <w:rPr>
      <w:rFonts w:ascii="Times New Roman" w:hAnsi="Times New Roman" w:eastAsia="宋体" w:cs="Times New Roman"/>
      <w:szCs w:val="20"/>
    </w:rPr>
  </w:style>
  <w:style w:type="character" w:customStyle="1" w:styleId="40">
    <w:name w:val="批注主题 Char"/>
    <w:basedOn w:val="31"/>
    <w:link w:val="19"/>
    <w:qFormat/>
    <w:uiPriority w:val="0"/>
    <w:rPr>
      <w:b/>
      <w:bCs/>
    </w:rPr>
  </w:style>
  <w:style w:type="character" w:customStyle="1" w:styleId="41">
    <w:name w:val="正文首行缩进 2 Char"/>
    <w:basedOn w:val="35"/>
    <w:link w:val="20"/>
    <w:qFormat/>
    <w:uiPriority w:val="99"/>
    <w:rPr>
      <w:rFonts w:ascii="Times New Roman" w:eastAsia="宋体"/>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
    <w:basedOn w:val="1"/>
    <w:qFormat/>
    <w:uiPriority w:val="34"/>
    <w:pPr>
      <w:ind w:firstLine="420" w:firstLineChars="200"/>
    </w:pPr>
    <w:rPr>
      <w:rFonts w:ascii="Calibri" w:hAnsi="Calibri"/>
      <w:szCs w:val="22"/>
    </w:rPr>
  </w:style>
  <w:style w:type="paragraph" w:customStyle="1" w:styleId="49">
    <w:name w:val="列表段落1"/>
    <w:basedOn w:val="1"/>
    <w:qFormat/>
    <w:uiPriority w:val="0"/>
    <w:pPr>
      <w:ind w:firstLine="420" w:firstLineChars="200"/>
    </w:pPr>
    <w:rPr>
      <w:rFonts w:cs="黑体"/>
      <w:szCs w:val="22"/>
    </w:rPr>
  </w:style>
  <w:style w:type="paragraph" w:customStyle="1" w:styleId="50">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qFormat/>
    <w:uiPriority w:val="0"/>
    <w:rPr>
      <w:rFonts w:hint="eastAsia" w:ascii="Calibri" w:hAnsi="Calibri" w:eastAsia="宋体" w:cs="Times New Roman"/>
      <w:lang w:val="en-US" w:eastAsia="zh-CN" w:bidi="ar-SA"/>
    </w:rPr>
  </w:style>
  <w:style w:type="character" w:customStyle="1" w:styleId="5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20821</Words>
  <Characters>22084</Characters>
  <Lines>168</Lines>
  <Paragraphs>47</Paragraphs>
  <TotalTime>7</TotalTime>
  <ScaleCrop>false</ScaleCrop>
  <LinksUpToDate>false</LinksUpToDate>
  <CharactersWithSpaces>23258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GHOST</cp:lastModifiedBy>
  <cp:lastPrinted>2023-03-08T07:32:00Z</cp:lastPrinted>
  <dcterms:modified xsi:type="dcterms:W3CDTF">2024-07-24T09:05:48Z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263CB7A82A984C6AAA503EA89A690F79_13</vt:lpwstr>
  </property>
</Properties>
</file>